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40" w:lineRule="exact"/>
        <w:jc w:val="center"/>
        <w:rPr>
          <w:rFonts w:hint="eastAsia" w:ascii="宋体" w:hAnsi="宋体" w:eastAsia="宋体" w:cs="宋体"/>
          <w:b/>
          <w:bCs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sz w:val="44"/>
          <w:szCs w:val="44"/>
        </w:rPr>
        <w:t>梅州市建筑工程智慧监管技术支持单位名单（第</w:t>
      </w:r>
      <w:r>
        <w:rPr>
          <w:rFonts w:hint="eastAsia" w:ascii="宋体" w:hAnsi="宋体" w:eastAsia="宋体" w:cs="宋体"/>
          <w:b/>
          <w:bCs/>
          <w:sz w:val="44"/>
          <w:szCs w:val="44"/>
          <w:lang w:eastAsia="zh-CN"/>
        </w:rPr>
        <w:t>二</w:t>
      </w:r>
      <w:r>
        <w:rPr>
          <w:rFonts w:hint="eastAsia" w:ascii="宋体" w:hAnsi="宋体" w:eastAsia="宋体" w:cs="宋体"/>
          <w:b/>
          <w:bCs/>
          <w:sz w:val="44"/>
          <w:szCs w:val="44"/>
        </w:rPr>
        <w:t>期）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atLeast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tbl>
      <w:tblPr>
        <w:tblStyle w:val="2"/>
        <w:tblW w:w="4996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3"/>
        <w:gridCol w:w="2316"/>
        <w:gridCol w:w="5122"/>
        <w:gridCol w:w="1987"/>
        <w:gridCol w:w="2080"/>
        <w:gridCol w:w="15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  <w:jc w:val="center"/>
        </w:trPr>
        <w:tc>
          <w:tcPr>
            <w:tcW w:w="393" w:type="pct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序号</w:t>
            </w:r>
          </w:p>
        </w:tc>
        <w:tc>
          <w:tcPr>
            <w:tcW w:w="817" w:type="pct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单位</w:t>
            </w:r>
          </w:p>
        </w:tc>
        <w:tc>
          <w:tcPr>
            <w:tcW w:w="1807" w:type="pct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可从事建筑工地智慧监管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V1.0业务内容</w:t>
            </w:r>
          </w:p>
        </w:tc>
        <w:tc>
          <w:tcPr>
            <w:tcW w:w="701" w:type="pct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在梅服务负责人</w:t>
            </w:r>
          </w:p>
        </w:tc>
        <w:tc>
          <w:tcPr>
            <w:tcW w:w="734" w:type="pct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联系电话</w:t>
            </w:r>
          </w:p>
        </w:tc>
        <w:tc>
          <w:tcPr>
            <w:tcW w:w="545" w:type="pct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5" w:hRule="atLeast"/>
          <w:jc w:val="center"/>
        </w:trPr>
        <w:tc>
          <w:tcPr>
            <w:tcW w:w="393" w:type="pct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</w:t>
            </w:r>
          </w:p>
        </w:tc>
        <w:tc>
          <w:tcPr>
            <w:tcW w:w="817" w:type="pct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广东金晖通信科技有限公司</w:t>
            </w:r>
          </w:p>
        </w:tc>
        <w:tc>
          <w:tcPr>
            <w:tcW w:w="1807" w:type="pct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人员实名制系统、视频监控系统、环境扬尘监测系统、车辆出入口识别监控系统</w:t>
            </w:r>
          </w:p>
        </w:tc>
        <w:tc>
          <w:tcPr>
            <w:tcW w:w="701" w:type="pct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胡工</w:t>
            </w:r>
          </w:p>
        </w:tc>
        <w:tc>
          <w:tcPr>
            <w:tcW w:w="734" w:type="pct"/>
            <w:shd w:val="clear" w:color="auto" w:fill="auto"/>
            <w:vAlign w:val="center"/>
          </w:tcPr>
          <w:p>
            <w:pPr>
              <w:widowControl/>
              <w:spacing w:line="360" w:lineRule="exact"/>
              <w:ind w:firstLine="57" w:firstLineChars="24"/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13322668857</w:t>
            </w:r>
          </w:p>
        </w:tc>
        <w:tc>
          <w:tcPr>
            <w:tcW w:w="545" w:type="pct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" w:hRule="atLeast"/>
          <w:jc w:val="center"/>
        </w:trPr>
        <w:tc>
          <w:tcPr>
            <w:tcW w:w="393" w:type="pct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</w:t>
            </w:r>
          </w:p>
        </w:tc>
        <w:tc>
          <w:tcPr>
            <w:tcW w:w="817" w:type="pct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深圳市九象数字科技有限公司</w:t>
            </w:r>
          </w:p>
        </w:tc>
        <w:tc>
          <w:tcPr>
            <w:tcW w:w="1807" w:type="pct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人员实名制系统、视频监控系统、环境扬尘监测系统、车辆出入口识别监控系统</w:t>
            </w:r>
          </w:p>
        </w:tc>
        <w:tc>
          <w:tcPr>
            <w:tcW w:w="701" w:type="pct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符工</w:t>
            </w:r>
          </w:p>
        </w:tc>
        <w:tc>
          <w:tcPr>
            <w:tcW w:w="734" w:type="pct"/>
            <w:shd w:val="clear" w:color="auto" w:fill="auto"/>
            <w:vAlign w:val="center"/>
          </w:tcPr>
          <w:p>
            <w:pPr>
              <w:widowControl/>
              <w:spacing w:line="360" w:lineRule="exact"/>
              <w:ind w:firstLine="57" w:firstLineChars="24"/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13923791867</w:t>
            </w:r>
          </w:p>
        </w:tc>
        <w:tc>
          <w:tcPr>
            <w:tcW w:w="545" w:type="pct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  <w:jc w:val="center"/>
        </w:trPr>
        <w:tc>
          <w:tcPr>
            <w:tcW w:w="393" w:type="pct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3</w:t>
            </w:r>
          </w:p>
        </w:tc>
        <w:tc>
          <w:tcPr>
            <w:tcW w:w="817" w:type="pct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广东通创智慧科技有限公司</w:t>
            </w:r>
          </w:p>
        </w:tc>
        <w:tc>
          <w:tcPr>
            <w:tcW w:w="1807" w:type="pct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人员实名制系统、视频监控系统、环境扬尘监测系统、车辆出入口识别监控系统</w:t>
            </w:r>
          </w:p>
        </w:tc>
        <w:tc>
          <w:tcPr>
            <w:tcW w:w="701" w:type="pct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钟工</w:t>
            </w:r>
          </w:p>
        </w:tc>
        <w:tc>
          <w:tcPr>
            <w:tcW w:w="734" w:type="pct"/>
            <w:shd w:val="clear" w:color="auto" w:fill="auto"/>
            <w:vAlign w:val="center"/>
          </w:tcPr>
          <w:p>
            <w:pPr>
              <w:widowControl/>
              <w:spacing w:line="360" w:lineRule="exact"/>
              <w:ind w:firstLine="57" w:firstLineChars="24"/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15919061388</w:t>
            </w:r>
          </w:p>
        </w:tc>
        <w:tc>
          <w:tcPr>
            <w:tcW w:w="545" w:type="pct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  <w:jc w:val="center"/>
        </w:trPr>
        <w:tc>
          <w:tcPr>
            <w:tcW w:w="393" w:type="pct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817" w:type="pct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润建股份有限公司</w:t>
            </w:r>
          </w:p>
        </w:tc>
        <w:tc>
          <w:tcPr>
            <w:tcW w:w="1807" w:type="pct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人员实名制系统、视频监控系统、环境扬尘监测系统、车辆出入口识别监控系统</w:t>
            </w:r>
          </w:p>
        </w:tc>
        <w:tc>
          <w:tcPr>
            <w:tcW w:w="701" w:type="pct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叶工</w:t>
            </w:r>
          </w:p>
        </w:tc>
        <w:tc>
          <w:tcPr>
            <w:tcW w:w="734" w:type="pct"/>
            <w:shd w:val="clear" w:color="auto" w:fill="auto"/>
            <w:vAlign w:val="center"/>
          </w:tcPr>
          <w:p>
            <w:pPr>
              <w:widowControl/>
              <w:spacing w:line="360" w:lineRule="exact"/>
              <w:ind w:firstLine="57" w:firstLineChars="24"/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18620823365</w:t>
            </w:r>
          </w:p>
        </w:tc>
        <w:tc>
          <w:tcPr>
            <w:tcW w:w="545" w:type="pct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  <w:jc w:val="center"/>
        </w:trPr>
        <w:tc>
          <w:tcPr>
            <w:tcW w:w="393" w:type="pct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817" w:type="pct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广东腾辉信息科技开发股份有限公司</w:t>
            </w:r>
          </w:p>
        </w:tc>
        <w:tc>
          <w:tcPr>
            <w:tcW w:w="1807" w:type="pct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人员实名制系统、视频监控系统、环境扬尘监测系统、车辆出入口识别监控系统</w:t>
            </w:r>
          </w:p>
        </w:tc>
        <w:tc>
          <w:tcPr>
            <w:tcW w:w="701" w:type="pct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高工</w:t>
            </w:r>
          </w:p>
        </w:tc>
        <w:tc>
          <w:tcPr>
            <w:tcW w:w="734" w:type="pct"/>
            <w:shd w:val="clear" w:color="auto" w:fill="auto"/>
            <w:vAlign w:val="center"/>
          </w:tcPr>
          <w:p>
            <w:pPr>
              <w:widowControl/>
              <w:spacing w:line="360" w:lineRule="exact"/>
              <w:ind w:firstLine="57" w:firstLineChars="24"/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18027712321</w:t>
            </w:r>
          </w:p>
        </w:tc>
        <w:tc>
          <w:tcPr>
            <w:tcW w:w="545" w:type="pct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40" w:lineRule="atLeas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9093193"/>
    <w:rsid w:val="0EC1207C"/>
    <w:rsid w:val="0F7D6B84"/>
    <w:rsid w:val="24472D92"/>
    <w:rsid w:val="2EFA4321"/>
    <w:rsid w:val="3965755B"/>
    <w:rsid w:val="62AB4783"/>
    <w:rsid w:val="744864C0"/>
    <w:rsid w:val="79093193"/>
    <w:rsid w:val="7DF843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78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2021-07-12T01:19:00Z</dcterms:created>
  <dc:creator>沉淀人生的步伐（修）</dc:creator>
  <cp:lastModifiedBy>沉淀人生的步伐（修）</cp:lastModifiedBy>
  <cp:lastPrinted>2021-09-06T07:02:56Z</cp:lastPrinted>
  <dcterms:modified xsi:type="dcterms:W3CDTF">2021-09-06T07:05:06Z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