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五华县多年生花</w:t>
      </w:r>
      <w:bookmarkStart w:id="1" w:name="_GoBack"/>
      <w:bookmarkEnd w:id="1"/>
      <w:r>
        <w:rPr>
          <w:rFonts w:hint="default" w:ascii="Times New Roman" w:hAnsi="Times New Roman" w:eastAsia="方正小标宋简体" w:cs="Times New Roman"/>
          <w:sz w:val="36"/>
          <w:szCs w:val="36"/>
        </w:rPr>
        <w:t>卉苗木补偿标准</w:t>
      </w:r>
    </w:p>
    <w:p>
      <w:pPr>
        <w:spacing w:line="240" w:lineRule="exact"/>
        <w:jc w:val="center"/>
        <w:rPr>
          <w:rFonts w:hint="default" w:ascii="Times New Roman" w:hAnsi="Times New Roman" w:eastAsia="华文中宋" w:cs="Times New Roman"/>
          <w:sz w:val="10"/>
          <w:szCs w:val="10"/>
        </w:rPr>
      </w:pPr>
    </w:p>
    <w:tbl>
      <w:tblPr>
        <w:tblStyle w:val="3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6"/>
        <w:gridCol w:w="873"/>
        <w:gridCol w:w="1362"/>
        <w:gridCol w:w="4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tblHeader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  <w:t>品种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  <w:t>零星补偿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  <w:t>（元/单位）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Cs w:val="21"/>
              </w:rPr>
              <w:t>规格（H为树高，Ф为胸径，P为冠幅，D为地径）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bookmarkStart w:id="0" w:name="OLE_LINK1" w:colFirst="4" w:colLast="4"/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银杏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银杏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2cm≤Ф＜5cm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银杏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5cm≤Ф＜8cm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银杏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8cm≤Ф＜11cm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银杏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11cm≤Ф＜15cm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银杏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小叶黄杨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P＜10cm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小叶黄杨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10cm≤P＜20cm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小叶黄杨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20cm≤P＜30cm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小叶黄杨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30cm≤P＜40cm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小叶黄杨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40cm≤P＜50cm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小叶黄杨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50cm≤P＜60cm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小叶黄杨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P≥60cm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罗汉松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罗汉松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3cm≤Ф＜5cm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罗汉松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5cm≤Ф＜7cm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罗汉松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7cm≤Ф＜9cm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罗汉松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9cm≤Ф＜11cm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罗汉松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Ф≥11cm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P＜20cm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20cm≤P＜30cm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30cm≤P＜40cm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40cm≤P＜60cm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60cm≤P＜80cm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80cm≤P＜100cm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100cm≤P＜120cm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120cm≤P＜140cm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140cm≤P＜160cm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210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160cm≤P＜180cm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180cm≤P＜200cm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红继木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P≥200cm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佛肚竹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H＜30cm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佛肚竹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30cm≤H＜40cm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佛肚竹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40cm≤H＜60cm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佛肚竹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H≥60cm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紫薇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D＜2cm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紫薇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2cm≤D＜4cm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紫薇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4cm≤D＜6cm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紫薇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6cm≤D＜8cm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紫薇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8cm≤D＜10cm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紫薇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10cm≤D＜12cm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紫薇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D≥12cm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炮仗花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一年生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炮仗花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二年生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炮仗花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三年生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炮仗花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多年生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H＜50cm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50cm≤H＜60cm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60cm≤H＜80cm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80cm≤H＜100cm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100cm≤H＜120cm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120cm≤H＜150cm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290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150cm≤H＜180cm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180cm≤H＜200cm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200cm≤H＜300cm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山茶花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H≥300cm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H＜120cm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120cm≤H＜130cm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130cm≤H＜150cm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150cm≤H＜200cm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茶花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260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H≥200cm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夹竹桃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H＜80cm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夹竹桃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80cm≤H＜100cm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夹竹桃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100cm≤H＜130cm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夹竹桃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130cm≤H＜160cm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夹竹桃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160cm≤H＜200cm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夹竹桃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200cm≤H＜230cm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夹竹桃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H≥230cm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白玉兰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白玉兰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2cm≤Ф＜5cm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白玉兰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5cm≤Ф＜10cm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白玉兰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10cm≤Ф＜15cm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白玉兰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15cm≤Ф＜20cm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白玉兰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20cm≤Ф＜30cm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白玉兰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1300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梅花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D＜2cm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梅花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2cm≤D＜4cm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梅花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4cm≤D＜6cm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梅花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6cm≤D＜8cm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梅花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D≥8cm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H＜60cm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60cm≤H＜80cm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80cm≤H＜100cm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100cm≤H＜130cm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130cm≤H＜160cm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160cm≤H＜180cm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180cm≤H＜200cm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200cm≤H＜230cm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230cm≤H＜250cm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250cm≤H＜300cm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棕榈（干高）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H≥300cm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深山含笑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深山含笑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2cm≤Ф＜4cm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深山含笑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4cm≤Ф＜6cm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深山含笑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6cm≤Ф＜8cm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深山含笑</w:t>
            </w:r>
          </w:p>
        </w:tc>
        <w:tc>
          <w:tcPr>
            <w:tcW w:w="52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24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8cm≤Ф＜10cm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深山含笑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10cm≤Ф＜12cm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深山含笑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Ф≥12cm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2cm≤Ф＜4cm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4cm≤Ф＜6cm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6cm≤Ф＜8cm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8cm≤Ф＜10cm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10cm≤Ф＜12cm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12cm≤Ф＜15cm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15cm≤Ф＜20cm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20cm≤Ф＜25cm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乐昌含笑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1780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Ф≥25cm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Ф＜4cm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4cm≤Ф＜6cm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6cm≤Ф＜8cm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8cm≤Ф＜10cm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10cm≤Ф＜12cm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12cm≤Ф＜14cm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460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14cm≤Ф＜18cm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18cm≤Ф＜21cm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21cm≤Ф＜23cm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榕树（假植苗）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760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Ф≥23cm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紫荆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H＜80cm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紫荆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80cm≤H＜100cm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紫荆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100cm≤H＜130cm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紫荆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130cm≤H＜160cm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紫荆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160cm≤H＜200cm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紫荆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200cm≤H＜250cm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紫荆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H≥250cm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P＜20cm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20cm≤P＜25cm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25cm≤P＜30cm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30cm≤P＜40cm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40cm≤P＜60cm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60cm≤P＜80cm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80cm≤P＜100cm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杜鹃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P≥100cm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红豆杉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红豆杉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8cm≤Ф＜10cm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红豆杉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10cm≤Ф＜15cm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红豆杉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1cm≤Ф＜3cm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3cm≤Ф＜5cm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5cm≤Ф＜7cm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7cm≤Ф＜9cm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9cm≤Ф＜11cm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11cm≤Ф＜13cm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13cm≤Ф＜15cm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美丽异木棉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1cm≤Ф＜3cm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3cm≤Ф＜5cm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5cm≤Ф＜7cm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7cm≤Ф＜9cm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9cm≤Ф＜11cm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11cm≤Ф＜13cm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13cm≤Ф＜15cm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桃花心木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小叶榄仁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小叶榄仁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3cm≤Ф＜6cm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小叶榄仁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6cm≤Ф＜8cm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小叶榄仁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8cm≤Ф＜11cm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小叶榄仁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11cm≤Ф＜13cm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小叶榄仁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13cm≤Ф＜15cm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小叶榄仁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鸡蛋花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H＜20cm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鸡蛋花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20cm≤H＜40cm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鸡蛋花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40cm≤H＜60cm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鸡蛋花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60cm≤H＜80cm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鸡蛋花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80cm≤H＜100cm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鸡蛋花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H≥100cm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椰树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D＜5cm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椰树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5cm≤D＜10cm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椰树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10cm≤D＜15cm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椰树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15cm≤D＜45cm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椰树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D≥45cm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竹柏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Ф＜5cm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竹柏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5cm≤Ф＜6cm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竹柏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6cm≤Ф＜10cm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竹柏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10cm≤Ф＜12cm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竹柏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12cm≤Ф＜15cm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竹柏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15cm≤Ф＜20cm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竹柏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Ф≥20cm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Φ＜2cm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2cm≤Φ＜3cm，P＞60cm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3cm≤Φ＜4cm，P＞80cm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4cm≤Φ＜5cm，P＞100cm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5cm≤Φ＜6cm，P＞140cm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6cm≤Φ＜8cm，P＞160cm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560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8cm≤Φ＜10cm，P＞180cm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10cm≤Φ＜12cm，P＞220cm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12cm≤Φ＜13 cm，P＞250cm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桂花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Φ≥13cm，P＞280cm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白千层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种植1年以内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白千层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种植1年以上2年以内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白千层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种植2年以上3年以内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白千层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种植3年以上4年以内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白千层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种植4年以上5年以内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白千层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种植5年以上6年以内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白千层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种植6年以上（含6年）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幼苗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Φ＜3cm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3cm≤Φ＜4cm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4cm≤Φ＜5cm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5cm≤Φ＜6cm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6cm≤Φ＜7cm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7cm≤Φ＜8cm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8cm≤Φ＜9cm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9cm≤Φ＜10cm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10cm≤Ф＜12cm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12cm≤Φ＜15cm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15cm≤Φ＜20cm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香樟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棵</w:t>
            </w:r>
          </w:p>
        </w:tc>
        <w:tc>
          <w:tcPr>
            <w:tcW w:w="8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1100</w:t>
            </w:r>
          </w:p>
        </w:tc>
        <w:tc>
          <w:tcPr>
            <w:tcW w:w="2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Φ≥20cm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DM2MDAwNjkxMGYxNjY2NzMxYjk1MTlhY2YyODIifQ=="/>
  </w:docVars>
  <w:rsids>
    <w:rsidRoot w:val="4F5816BE"/>
    <w:rsid w:val="4F581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1858</Words>
  <Characters>3522</Characters>
  <Lines>0</Lines>
  <Paragraphs>0</Paragraphs>
  <TotalTime>0</TotalTime>
  <ScaleCrop>false</ScaleCrop>
  <LinksUpToDate>false</LinksUpToDate>
  <CharactersWithSpaces>3523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2022-08-26T03:10:00Z</dcterms:created>
  <dc:creator>chenyl</dc:creator>
  <cp:lastModifiedBy>chenyl</cp:lastModifiedBy>
  <dcterms:modified xsi:type="dcterms:W3CDTF">2022-08-26T03:11:37Z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6878BCA825C348BA8FB6A33B47D6FE5D</vt:lpwstr>
  </property>
</Properties>
</file>