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6"/>
          <w:szCs w:val="36"/>
        </w:rPr>
      </w:pPr>
      <w:r>
        <w:rPr>
          <w:rFonts w:hint="eastAsia"/>
          <w:b/>
          <w:sz w:val="36"/>
          <w:szCs w:val="36"/>
        </w:rPr>
        <w:t>危险货物运输企业经营许可申请公示</w:t>
      </w:r>
    </w:p>
    <w:p>
      <w:pPr>
        <w:jc w:val="center"/>
        <w:rPr>
          <w:sz w:val="28"/>
          <w:szCs w:val="28"/>
        </w:rPr>
      </w:pPr>
    </w:p>
    <w:p>
      <w:pPr>
        <w:ind w:firstLine="560" w:firstLineChars="200"/>
        <w:rPr>
          <w:sz w:val="28"/>
          <w:szCs w:val="28"/>
        </w:rPr>
      </w:pPr>
      <w:r>
        <w:rPr>
          <w:rFonts w:hint="eastAsia"/>
          <w:sz w:val="28"/>
          <w:szCs w:val="28"/>
        </w:rPr>
        <w:t>根据《中华人民共和国道路运输条例》的有关规定，现将广东锐智物流有限公司提出危险货物运输企业经营许可申请予以公示，公示时间为2022年3月24日至2022年3月30日。对公示事项有异议的单位或个人，可通过信件、邮件等书面形式，并署真实姓名和联系方式，向我局行政审批科反馈意见，逾期不予受理。</w:t>
      </w:r>
    </w:p>
    <w:p>
      <w:pPr>
        <w:ind w:firstLine="560" w:firstLineChars="200"/>
        <w:rPr>
          <w:sz w:val="28"/>
          <w:szCs w:val="28"/>
        </w:rPr>
      </w:pPr>
      <w:r>
        <w:rPr>
          <w:rFonts w:hint="eastAsia"/>
          <w:sz w:val="28"/>
          <w:szCs w:val="28"/>
        </w:rPr>
        <w:t>联系人：苏文添  联系电话：0753-6133837</w:t>
      </w:r>
    </w:p>
    <w:p>
      <w:pPr>
        <w:ind w:firstLine="560" w:firstLineChars="200"/>
        <w:rPr>
          <w:sz w:val="28"/>
          <w:szCs w:val="28"/>
        </w:rPr>
      </w:pPr>
      <w:r>
        <w:rPr>
          <w:rFonts w:hint="eastAsia"/>
          <w:sz w:val="28"/>
          <w:szCs w:val="28"/>
        </w:rPr>
        <w:t>电子邮箱：sjtspk@meizhou.gov.cn</w:t>
      </w:r>
    </w:p>
    <w:p>
      <w:pPr>
        <w:rPr>
          <w:sz w:val="28"/>
          <w:szCs w:val="28"/>
        </w:rPr>
      </w:pPr>
    </w:p>
    <w:p>
      <w:pPr>
        <w:ind w:firstLine="560" w:firstLineChars="200"/>
        <w:rPr>
          <w:sz w:val="28"/>
          <w:szCs w:val="28"/>
        </w:rPr>
      </w:pPr>
      <w:r>
        <w:rPr>
          <w:rFonts w:hint="eastAsia"/>
          <w:sz w:val="28"/>
          <w:szCs w:val="28"/>
        </w:rPr>
        <w:t>附件：危险货物运输企业经营许可申请事项表</w:t>
      </w:r>
    </w:p>
    <w:p>
      <w:pPr>
        <w:ind w:firstLine="560" w:firstLineChars="200"/>
        <w:rPr>
          <w:sz w:val="28"/>
          <w:szCs w:val="28"/>
        </w:rPr>
      </w:pPr>
    </w:p>
    <w:p>
      <w:pPr>
        <w:jc w:val="right"/>
        <w:rPr>
          <w:sz w:val="28"/>
          <w:szCs w:val="28"/>
        </w:rPr>
      </w:pPr>
      <w:r>
        <w:rPr>
          <w:rFonts w:hint="eastAsia"/>
          <w:sz w:val="28"/>
          <w:szCs w:val="28"/>
        </w:rPr>
        <w:t>梅州市交通运输局</w:t>
      </w:r>
    </w:p>
    <w:p>
      <w:pPr>
        <w:jc w:val="right"/>
        <w:rPr>
          <w:sz w:val="28"/>
          <w:szCs w:val="28"/>
        </w:rPr>
      </w:pPr>
      <w:r>
        <w:rPr>
          <w:rFonts w:hint="eastAsia"/>
          <w:sz w:val="28"/>
          <w:szCs w:val="28"/>
        </w:rPr>
        <w:t>2022年3月24日</w:t>
      </w:r>
    </w:p>
    <w:p>
      <w:pPr>
        <w:jc w:val="right"/>
        <w:rPr>
          <w:sz w:val="28"/>
          <w:szCs w:val="28"/>
        </w:rPr>
      </w:pPr>
    </w:p>
    <w:p>
      <w:pPr>
        <w:jc w:val="right"/>
        <w:rPr>
          <w:sz w:val="28"/>
          <w:szCs w:val="28"/>
        </w:rPr>
      </w:pPr>
    </w:p>
    <w:p>
      <w:pPr>
        <w:jc w:val="right"/>
        <w:rPr>
          <w:sz w:val="28"/>
          <w:szCs w:val="28"/>
        </w:rPr>
      </w:pPr>
    </w:p>
    <w:p>
      <w:pPr>
        <w:jc w:val="right"/>
        <w:rPr>
          <w:sz w:val="28"/>
          <w:szCs w:val="28"/>
        </w:rPr>
      </w:pPr>
    </w:p>
    <w:p>
      <w:pPr>
        <w:jc w:val="right"/>
        <w:rPr>
          <w:sz w:val="28"/>
          <w:szCs w:val="28"/>
        </w:rPr>
      </w:pPr>
    </w:p>
    <w:p>
      <w:pPr>
        <w:jc w:val="right"/>
        <w:rPr>
          <w:sz w:val="28"/>
          <w:szCs w:val="28"/>
        </w:rPr>
      </w:pPr>
    </w:p>
    <w:p>
      <w:pPr>
        <w:jc w:val="right"/>
        <w:rPr>
          <w:sz w:val="28"/>
          <w:szCs w:val="28"/>
        </w:rPr>
      </w:pPr>
    </w:p>
    <w:p>
      <w:pPr>
        <w:jc w:val="right"/>
        <w:rPr>
          <w:sz w:val="28"/>
          <w:szCs w:val="28"/>
        </w:rPr>
      </w:pPr>
    </w:p>
    <w:p>
      <w:pPr>
        <w:widowControl/>
        <w:spacing w:line="540" w:lineRule="exact"/>
        <w:jc w:val="left"/>
        <w:rPr>
          <w:rFonts w:ascii="仿宋" w:hAnsi="仿宋" w:eastAsia="仿宋" w:cs="仿宋"/>
          <w:color w:val="2B2B2B"/>
          <w:kern w:val="0"/>
          <w:sz w:val="32"/>
          <w:szCs w:val="32"/>
          <w:lang w:bidi="ar"/>
        </w:rPr>
        <w:sectPr>
          <w:pgSz w:w="11906" w:h="16838"/>
          <w:pgMar w:top="1440" w:right="1797" w:bottom="1440" w:left="1797" w:header="851" w:footer="992" w:gutter="0"/>
          <w:cols w:space="425" w:num="1"/>
          <w:docGrid w:type="linesAndChars" w:linePitch="312" w:charSpace="0"/>
        </w:sectPr>
      </w:pPr>
    </w:p>
    <w:p>
      <w:pPr>
        <w:widowControl/>
        <w:spacing w:line="540" w:lineRule="exact"/>
        <w:jc w:val="left"/>
        <w:rPr>
          <w:rFonts w:ascii="仿宋" w:hAnsi="仿宋" w:eastAsia="仿宋" w:cs="仿宋"/>
          <w:color w:val="2B2B2B"/>
          <w:kern w:val="0"/>
          <w:sz w:val="32"/>
          <w:szCs w:val="32"/>
          <w:lang w:bidi="ar"/>
        </w:rPr>
      </w:pPr>
      <w:r>
        <w:rPr>
          <w:rFonts w:hint="eastAsia" w:ascii="仿宋" w:hAnsi="仿宋" w:eastAsia="仿宋" w:cs="仿宋"/>
          <w:color w:val="2B2B2B"/>
          <w:kern w:val="0"/>
          <w:sz w:val="32"/>
          <w:szCs w:val="32"/>
          <w:lang w:bidi="ar"/>
        </w:rPr>
        <w:t>附件：</w:t>
      </w:r>
    </w:p>
    <w:p>
      <w:pPr>
        <w:widowControl/>
        <w:spacing w:line="540" w:lineRule="exact"/>
        <w:jc w:val="center"/>
        <w:rPr>
          <w:rFonts w:ascii="宋体" w:hAnsi="宋体" w:eastAsia="宋体" w:cs="宋体"/>
          <w:b/>
          <w:bCs/>
          <w:color w:val="2B2B2B"/>
          <w:kern w:val="0"/>
          <w:sz w:val="36"/>
          <w:szCs w:val="36"/>
          <w:lang w:bidi="ar"/>
        </w:rPr>
      </w:pPr>
      <w:r>
        <w:rPr>
          <w:rFonts w:hint="eastAsia" w:ascii="宋体" w:hAnsi="宋体" w:eastAsia="宋体" w:cs="宋体"/>
          <w:b/>
          <w:bCs/>
          <w:color w:val="2B2B2B"/>
          <w:kern w:val="0"/>
          <w:sz w:val="36"/>
          <w:szCs w:val="36"/>
          <w:lang w:bidi="ar"/>
        </w:rPr>
        <w:t>危险货物运输企业经营许可申请事项表</w:t>
      </w:r>
    </w:p>
    <w:p>
      <w:pPr>
        <w:jc w:val="left"/>
        <w:rPr>
          <w:sz w:val="28"/>
          <w:szCs w:val="28"/>
        </w:rPr>
      </w:pPr>
    </w:p>
    <w:tbl>
      <w:tblPr>
        <w:tblStyle w:val="6"/>
        <w:tblW w:w="0" w:type="auto"/>
        <w:tblInd w:w="0" w:type="dxa"/>
        <w:tblLayout w:type="fixed"/>
        <w:tblCellMar>
          <w:top w:w="0" w:type="dxa"/>
          <w:left w:w="0" w:type="dxa"/>
          <w:bottom w:w="0" w:type="dxa"/>
          <w:right w:w="0" w:type="dxa"/>
        </w:tblCellMar>
      </w:tblPr>
      <w:tblGrid>
        <w:gridCol w:w="473"/>
        <w:gridCol w:w="3903"/>
        <w:gridCol w:w="9546"/>
      </w:tblGrid>
      <w:tr>
        <w:tblPrEx>
          <w:tblCellMar>
            <w:top w:w="0" w:type="dxa"/>
            <w:left w:w="0" w:type="dxa"/>
            <w:bottom w:w="0" w:type="dxa"/>
            <w:right w:w="0" w:type="dxa"/>
          </w:tblCellMar>
        </w:tblPrEx>
        <w:trPr>
          <w:trHeight w:val="985" w:hRule="atLeast"/>
        </w:trPr>
        <w:tc>
          <w:tcPr>
            <w:tcW w:w="473"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widowControl/>
              <w:jc w:val="center"/>
              <w:textAlignment w:val="top"/>
              <w:rPr>
                <w:rFonts w:ascii="仿宋" w:hAnsi="仿宋" w:eastAsia="仿宋" w:cs="仿宋"/>
                <w:sz w:val="24"/>
                <w:szCs w:val="24"/>
              </w:rPr>
            </w:pPr>
            <w:r>
              <w:rPr>
                <w:rStyle w:val="9"/>
                <w:rFonts w:hint="eastAsia" w:ascii="仿宋" w:hAnsi="仿宋" w:eastAsia="仿宋" w:cs="仿宋"/>
                <w:kern w:val="0"/>
                <w:sz w:val="24"/>
                <w:szCs w:val="24"/>
                <w:lang w:bidi="ar"/>
              </w:rPr>
              <w:t>序号</w:t>
            </w:r>
          </w:p>
        </w:tc>
        <w:tc>
          <w:tcPr>
            <w:tcW w:w="3903"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widowControl/>
              <w:jc w:val="center"/>
              <w:textAlignment w:val="top"/>
              <w:rPr>
                <w:rFonts w:ascii="仿宋" w:hAnsi="仿宋" w:eastAsia="仿宋" w:cs="仿宋"/>
                <w:sz w:val="24"/>
                <w:szCs w:val="24"/>
              </w:rPr>
            </w:pPr>
            <w:r>
              <w:rPr>
                <w:rStyle w:val="9"/>
                <w:rFonts w:hint="eastAsia" w:ascii="仿宋" w:hAnsi="仿宋" w:eastAsia="仿宋" w:cs="仿宋"/>
                <w:kern w:val="0"/>
                <w:sz w:val="24"/>
                <w:szCs w:val="24"/>
                <w:lang w:bidi="ar"/>
              </w:rPr>
              <w:t>申请单位</w:t>
            </w:r>
          </w:p>
        </w:tc>
        <w:tc>
          <w:tcPr>
            <w:tcW w:w="9546"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widowControl/>
              <w:jc w:val="center"/>
              <w:textAlignment w:val="top"/>
              <w:rPr>
                <w:rFonts w:ascii="仿宋" w:hAnsi="仿宋" w:eastAsia="仿宋" w:cs="仿宋"/>
                <w:sz w:val="24"/>
                <w:szCs w:val="24"/>
              </w:rPr>
            </w:pPr>
            <w:r>
              <w:rPr>
                <w:rStyle w:val="9"/>
                <w:rFonts w:hint="eastAsia" w:ascii="仿宋" w:hAnsi="仿宋" w:eastAsia="仿宋" w:cs="仿宋"/>
                <w:kern w:val="0"/>
                <w:sz w:val="24"/>
                <w:szCs w:val="24"/>
                <w:lang w:bidi="ar"/>
              </w:rPr>
              <w:t>经营范围</w:t>
            </w:r>
          </w:p>
        </w:tc>
      </w:tr>
      <w:tr>
        <w:tblPrEx>
          <w:tblCellMar>
            <w:top w:w="0" w:type="dxa"/>
            <w:left w:w="0" w:type="dxa"/>
            <w:bottom w:w="0" w:type="dxa"/>
            <w:right w:w="0" w:type="dxa"/>
          </w:tblCellMar>
        </w:tblPrEx>
        <w:trPr>
          <w:trHeight w:val="1147" w:hRule="atLeast"/>
        </w:trPr>
        <w:tc>
          <w:tcPr>
            <w:tcW w:w="473"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widowControl/>
              <w:jc w:val="center"/>
              <w:textAlignment w:val="top"/>
              <w:rPr>
                <w:rFonts w:ascii="仿宋" w:hAnsi="仿宋" w:eastAsia="仿宋" w:cs="仿宋"/>
                <w:sz w:val="24"/>
                <w:szCs w:val="24"/>
              </w:rPr>
            </w:pPr>
            <w:r>
              <w:rPr>
                <w:rFonts w:hint="eastAsia" w:ascii="仿宋" w:hAnsi="仿宋" w:eastAsia="仿宋" w:cs="仿宋"/>
                <w:kern w:val="0"/>
                <w:sz w:val="24"/>
                <w:szCs w:val="24"/>
                <w:lang w:bidi="ar"/>
              </w:rPr>
              <w:t>1</w:t>
            </w:r>
          </w:p>
        </w:tc>
        <w:tc>
          <w:tcPr>
            <w:tcW w:w="3903"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widowControl/>
              <w:jc w:val="center"/>
              <w:textAlignment w:val="top"/>
              <w:rPr>
                <w:rFonts w:ascii="仿宋_GB2312" w:hAnsi="仿宋" w:eastAsia="仿宋_GB2312" w:cs="仿宋"/>
                <w:sz w:val="24"/>
                <w:szCs w:val="24"/>
              </w:rPr>
            </w:pPr>
            <w:r>
              <w:rPr>
                <w:rFonts w:hint="eastAsia" w:ascii="仿宋" w:hAnsi="仿宋" w:eastAsia="仿宋" w:cs="仿宋"/>
                <w:sz w:val="24"/>
                <w:szCs w:val="24"/>
              </w:rPr>
              <w:t>广东锐智物流有限公司</w:t>
            </w:r>
          </w:p>
        </w:tc>
        <w:tc>
          <w:tcPr>
            <w:tcW w:w="9546" w:type="dxa"/>
            <w:tcBorders>
              <w:top w:val="single" w:color="000000" w:sz="6" w:space="0"/>
              <w:left w:val="single" w:color="000000" w:sz="6" w:space="0"/>
              <w:bottom w:val="single" w:color="000000" w:sz="6" w:space="0"/>
              <w:right w:val="single" w:color="000000" w:sz="6" w:space="0"/>
            </w:tcBorders>
            <w:tcMar>
              <w:top w:w="30" w:type="dxa"/>
              <w:left w:w="30" w:type="dxa"/>
              <w:bottom w:w="30" w:type="dxa"/>
              <w:right w:w="30" w:type="dxa"/>
            </w:tcMar>
            <w:vAlign w:val="center"/>
          </w:tcPr>
          <w:p>
            <w:pPr>
              <w:widowControl/>
              <w:jc w:val="left"/>
              <w:textAlignment w:val="top"/>
              <w:rPr>
                <w:rFonts w:ascii="仿宋" w:hAnsi="仿宋" w:eastAsia="仿宋" w:cs="仿宋"/>
                <w:sz w:val="24"/>
                <w:szCs w:val="24"/>
              </w:rPr>
            </w:pPr>
            <w:r>
              <w:rPr>
                <w:rFonts w:hint="eastAsia" w:ascii="仿宋" w:hAnsi="仿宋" w:eastAsia="仿宋" w:cs="仿宋"/>
                <w:sz w:val="24"/>
                <w:szCs w:val="24"/>
              </w:rPr>
              <w:t>危险货物运输[2类1项、3类、4类1项、5类1项、6类1项、6类2项、8类、9类、危险废物、医疗废物、2类2项]</w:t>
            </w:r>
          </w:p>
          <w:p>
            <w:pPr>
              <w:widowControl/>
              <w:jc w:val="left"/>
              <w:textAlignment w:val="top"/>
              <w:rPr>
                <w:rFonts w:ascii="仿宋" w:hAnsi="仿宋" w:eastAsia="仿宋" w:cs="仿宋"/>
                <w:sz w:val="24"/>
                <w:szCs w:val="24"/>
              </w:rPr>
            </w:pPr>
            <w:r>
              <w:rPr>
                <w:rFonts w:hint="eastAsia" w:ascii="仿宋" w:hAnsi="仿宋" w:eastAsia="仿宋" w:cs="仿宋"/>
                <w:sz w:val="24"/>
                <w:szCs w:val="24"/>
              </w:rPr>
              <w:t>禁运爆炸品、剧毒化学品、强腐蚀性危险货物。</w:t>
            </w:r>
          </w:p>
        </w:tc>
      </w:tr>
    </w:tbl>
    <w:p>
      <w:pPr>
        <w:rPr>
          <w:rFonts w:ascii="Calibri" w:hAnsi="Calibri" w:eastAsia="宋体" w:cs="Times New Roman"/>
        </w:rPr>
      </w:pPr>
    </w:p>
    <w:p>
      <w:pPr>
        <w:rPr>
          <w:rFonts w:ascii="Calibri" w:hAnsi="Calibri" w:eastAsia="宋体" w:cs="Times New Roman"/>
        </w:rPr>
      </w:pPr>
    </w:p>
    <w:p>
      <w:pPr>
        <w:rPr>
          <w:rFonts w:ascii="Calibri" w:hAnsi="Calibri" w:eastAsia="宋体" w:cs="Times New Roman"/>
        </w:rPr>
      </w:pPr>
    </w:p>
    <w:p>
      <w:pPr>
        <w:rPr>
          <w:rFonts w:ascii="Calibri" w:hAnsi="Calibri" w:eastAsia="宋体" w:cs="Times New Roman"/>
        </w:rPr>
      </w:pPr>
    </w:p>
    <w:p>
      <w:pPr>
        <w:rPr>
          <w:rFonts w:ascii="Calibri" w:hAnsi="Calibri" w:eastAsia="宋体" w:cs="Times New Roman"/>
        </w:rPr>
      </w:pPr>
    </w:p>
    <w:p>
      <w:pPr>
        <w:rPr>
          <w:rFonts w:ascii="Calibri" w:hAnsi="Calibri" w:eastAsia="宋体" w:cs="Times New Roman"/>
        </w:rPr>
      </w:pPr>
    </w:p>
    <w:p>
      <w:pPr>
        <w:rPr>
          <w:rFonts w:ascii="Calibri" w:hAnsi="Calibri" w:eastAsia="宋体" w:cs="Times New Roman"/>
        </w:rPr>
      </w:pPr>
    </w:p>
    <w:p>
      <w:pPr>
        <w:rPr>
          <w:rFonts w:ascii="Calibri" w:hAnsi="Calibri" w:eastAsia="宋体" w:cs="Times New Roman"/>
        </w:rPr>
      </w:pPr>
    </w:p>
    <w:p>
      <w:pPr>
        <w:rPr>
          <w:rFonts w:ascii="Calibri" w:hAnsi="Calibri" w:eastAsia="宋体" w:cs="Times New Roman"/>
        </w:rPr>
      </w:pPr>
    </w:p>
    <w:p>
      <w:pPr>
        <w:rPr>
          <w:rFonts w:ascii="Calibri" w:hAnsi="Calibri" w:eastAsia="宋体" w:cs="Times New Roman"/>
        </w:rPr>
      </w:pPr>
    </w:p>
    <w:p>
      <w:pPr>
        <w:rPr>
          <w:rFonts w:ascii="Calibri" w:hAnsi="Calibri" w:eastAsia="宋体" w:cs="Times New Roman"/>
        </w:rPr>
      </w:pPr>
    </w:p>
    <w:p>
      <w:pPr>
        <w:jc w:val="center"/>
        <w:rPr>
          <w:rFonts w:ascii="新宋体" w:hAnsi="新宋体" w:eastAsia="新宋体" w:cs="Times New Roman"/>
          <w:sz w:val="44"/>
          <w:szCs w:val="44"/>
        </w:rPr>
      </w:pPr>
      <w:r>
        <w:rPr>
          <w:rFonts w:hint="eastAsia" w:ascii="新宋体" w:hAnsi="新宋体" w:eastAsia="新宋体" w:cs="Times New Roman"/>
          <w:sz w:val="44"/>
          <w:szCs w:val="44"/>
        </w:rPr>
        <w:t>联系人等信息</w:t>
      </w:r>
    </w:p>
    <w:tbl>
      <w:tblPr>
        <w:tblStyle w:val="7"/>
        <w:tblW w:w="14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17"/>
        <w:gridCol w:w="4140"/>
        <w:gridCol w:w="1560"/>
        <w:gridCol w:w="38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17" w:type="dxa"/>
            <w:vAlign w:val="center"/>
          </w:tcPr>
          <w:p>
            <w:pPr>
              <w:jc w:val="center"/>
              <w:rPr>
                <w:rFonts w:ascii="仿宋" w:hAnsi="仿宋" w:eastAsia="仿宋" w:cs="Times New Roman"/>
                <w:kern w:val="0"/>
                <w:sz w:val="32"/>
                <w:szCs w:val="32"/>
              </w:rPr>
            </w:pPr>
            <w:r>
              <w:rPr>
                <w:rFonts w:hint="eastAsia" w:ascii="仿宋" w:hAnsi="仿宋" w:eastAsia="仿宋" w:cs="Times New Roman"/>
                <w:kern w:val="0"/>
                <w:sz w:val="32"/>
                <w:szCs w:val="32"/>
              </w:rPr>
              <w:t>项目名称</w:t>
            </w:r>
          </w:p>
        </w:tc>
        <w:tc>
          <w:tcPr>
            <w:tcW w:w="4140" w:type="dxa"/>
          </w:tcPr>
          <w:p>
            <w:pPr>
              <w:jc w:val="center"/>
              <w:rPr>
                <w:rFonts w:ascii="仿宋" w:hAnsi="仿宋" w:eastAsia="仿宋" w:cs="Times New Roman"/>
                <w:kern w:val="0"/>
                <w:sz w:val="32"/>
                <w:szCs w:val="32"/>
              </w:rPr>
            </w:pPr>
            <w:r>
              <w:rPr>
                <w:rFonts w:hint="eastAsia" w:ascii="仿宋" w:hAnsi="仿宋" w:eastAsia="仿宋" w:cs="Times New Roman"/>
                <w:kern w:val="0"/>
                <w:sz w:val="32"/>
                <w:szCs w:val="32"/>
              </w:rPr>
              <w:t>业户名称</w:t>
            </w:r>
          </w:p>
        </w:tc>
        <w:tc>
          <w:tcPr>
            <w:tcW w:w="1560" w:type="dxa"/>
            <w:vAlign w:val="center"/>
          </w:tcPr>
          <w:p>
            <w:pPr>
              <w:jc w:val="center"/>
              <w:rPr>
                <w:rFonts w:ascii="仿宋" w:hAnsi="仿宋" w:eastAsia="仿宋" w:cs="Times New Roman"/>
                <w:kern w:val="0"/>
                <w:sz w:val="32"/>
                <w:szCs w:val="32"/>
              </w:rPr>
            </w:pPr>
            <w:r>
              <w:rPr>
                <w:rFonts w:hint="eastAsia" w:ascii="仿宋" w:hAnsi="仿宋" w:eastAsia="仿宋" w:cs="Times New Roman"/>
                <w:kern w:val="0"/>
                <w:sz w:val="32"/>
                <w:szCs w:val="32"/>
              </w:rPr>
              <w:t>联系人</w:t>
            </w:r>
          </w:p>
        </w:tc>
        <w:tc>
          <w:tcPr>
            <w:tcW w:w="3883" w:type="dxa"/>
            <w:vAlign w:val="center"/>
          </w:tcPr>
          <w:p>
            <w:pPr>
              <w:jc w:val="center"/>
              <w:rPr>
                <w:rFonts w:ascii="仿宋" w:hAnsi="仿宋" w:eastAsia="仿宋" w:cs="Times New Roman"/>
                <w:kern w:val="0"/>
                <w:sz w:val="32"/>
                <w:szCs w:val="32"/>
              </w:rPr>
            </w:pPr>
            <w:r>
              <w:rPr>
                <w:rFonts w:hint="eastAsia" w:ascii="仿宋" w:hAnsi="仿宋" w:eastAsia="仿宋" w:cs="Times New Roman"/>
                <w:kern w:val="0"/>
                <w:sz w:val="32"/>
                <w:szCs w:val="32"/>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17" w:type="dxa"/>
            <w:vAlign w:val="center"/>
          </w:tcPr>
          <w:p>
            <w:pPr>
              <w:jc w:val="center"/>
              <w:rPr>
                <w:rFonts w:ascii="仿宋" w:hAnsi="仿宋" w:eastAsia="仿宋" w:cs="Times New Roman"/>
                <w:kern w:val="0"/>
                <w:sz w:val="32"/>
                <w:szCs w:val="32"/>
              </w:rPr>
            </w:pPr>
            <w:r>
              <w:rPr>
                <w:rFonts w:hint="eastAsia" w:ascii="仿宋" w:hAnsi="仿宋" w:eastAsia="仿宋" w:cs="Times New Roman"/>
                <w:kern w:val="0"/>
                <w:sz w:val="32"/>
                <w:szCs w:val="32"/>
              </w:rPr>
              <w:t>经营性道路危险货物运输许可</w:t>
            </w:r>
          </w:p>
        </w:tc>
        <w:tc>
          <w:tcPr>
            <w:tcW w:w="4140" w:type="dxa"/>
          </w:tcPr>
          <w:p>
            <w:pPr>
              <w:jc w:val="center"/>
              <w:rPr>
                <w:rFonts w:ascii="仿宋" w:hAnsi="仿宋" w:eastAsia="仿宋" w:cs="Times New Roman"/>
                <w:kern w:val="0"/>
                <w:sz w:val="32"/>
                <w:szCs w:val="32"/>
              </w:rPr>
            </w:pPr>
            <w:r>
              <w:rPr>
                <w:rFonts w:hint="eastAsia" w:ascii="仿宋" w:hAnsi="仿宋" w:eastAsia="仿宋" w:cs="Times New Roman"/>
                <w:kern w:val="0"/>
                <w:sz w:val="32"/>
                <w:szCs w:val="32"/>
              </w:rPr>
              <w:t>广东锐智物流有限公司</w:t>
            </w:r>
          </w:p>
        </w:tc>
        <w:tc>
          <w:tcPr>
            <w:tcW w:w="1560" w:type="dxa"/>
            <w:vAlign w:val="center"/>
          </w:tcPr>
          <w:p>
            <w:pPr>
              <w:jc w:val="center"/>
              <w:rPr>
                <w:rFonts w:ascii="仿宋" w:hAnsi="仿宋" w:eastAsia="仿宋" w:cs="Times New Roman"/>
                <w:kern w:val="0"/>
                <w:sz w:val="32"/>
                <w:szCs w:val="32"/>
              </w:rPr>
            </w:pPr>
            <w:r>
              <w:rPr>
                <w:rFonts w:hint="eastAsia" w:ascii="仿宋" w:hAnsi="仿宋" w:eastAsia="仿宋" w:cs="Times New Roman"/>
                <w:kern w:val="0"/>
                <w:sz w:val="32"/>
                <w:szCs w:val="32"/>
              </w:rPr>
              <w:t>曾林海</w:t>
            </w:r>
          </w:p>
        </w:tc>
        <w:tc>
          <w:tcPr>
            <w:tcW w:w="3883" w:type="dxa"/>
            <w:vAlign w:val="center"/>
          </w:tcPr>
          <w:p>
            <w:pPr>
              <w:jc w:val="center"/>
              <w:rPr>
                <w:rFonts w:hint="default" w:ascii="仿宋" w:hAnsi="仿宋" w:eastAsia="仿宋" w:cs="Times New Roman"/>
                <w:kern w:val="0"/>
                <w:sz w:val="32"/>
                <w:szCs w:val="32"/>
                <w:lang w:val="en-US" w:eastAsia="zh-CN"/>
              </w:rPr>
            </w:pPr>
            <w:r>
              <w:rPr>
                <w:rFonts w:ascii="仿宋" w:hAnsi="仿宋" w:eastAsia="仿宋" w:cs="Times New Roman"/>
                <w:kern w:val="0"/>
                <w:sz w:val="32"/>
                <w:szCs w:val="32"/>
              </w:rPr>
              <w:t>1581293</w:t>
            </w:r>
            <w:r>
              <w:rPr>
                <w:rFonts w:hint="eastAsia" w:ascii="仿宋" w:hAnsi="仿宋" w:eastAsia="仿宋" w:cs="Times New Roman"/>
                <w:kern w:val="0"/>
                <w:sz w:val="32"/>
                <w:szCs w:val="3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17" w:type="dxa"/>
            <w:vAlign w:val="center"/>
          </w:tcPr>
          <w:p>
            <w:pPr>
              <w:jc w:val="center"/>
              <w:rPr>
                <w:rFonts w:ascii="仿宋" w:hAnsi="仿宋" w:eastAsia="仿宋" w:cs="Times New Roman"/>
                <w:kern w:val="0"/>
                <w:sz w:val="32"/>
                <w:szCs w:val="32"/>
              </w:rPr>
            </w:pPr>
            <w:r>
              <w:rPr>
                <w:rFonts w:hint="eastAsia" w:ascii="仿宋" w:hAnsi="仿宋" w:eastAsia="仿宋" w:cs="Times New Roman"/>
                <w:kern w:val="0"/>
                <w:sz w:val="32"/>
                <w:szCs w:val="32"/>
              </w:rPr>
              <w:t>营业执照</w:t>
            </w:r>
          </w:p>
        </w:tc>
        <w:tc>
          <w:tcPr>
            <w:tcW w:w="4140" w:type="dxa"/>
          </w:tcPr>
          <w:p>
            <w:pPr>
              <w:jc w:val="center"/>
              <w:rPr>
                <w:rFonts w:ascii="仿宋" w:hAnsi="仿宋" w:eastAsia="仿宋" w:cs="Times New Roman"/>
                <w:kern w:val="0"/>
                <w:sz w:val="32"/>
                <w:szCs w:val="32"/>
              </w:rPr>
            </w:pPr>
            <w:r>
              <w:rPr>
                <w:rFonts w:ascii="仿宋" w:hAnsi="仿宋" w:eastAsia="仿宋" w:cs="Times New Roman"/>
                <w:kern w:val="0"/>
                <w:sz w:val="32"/>
                <w:szCs w:val="32"/>
              </w:rPr>
              <w:t>91441402MA7LBPFQ5P</w:t>
            </w:r>
          </w:p>
        </w:tc>
        <w:tc>
          <w:tcPr>
            <w:tcW w:w="1560" w:type="dxa"/>
            <w:vAlign w:val="center"/>
          </w:tcPr>
          <w:p>
            <w:pPr>
              <w:jc w:val="center"/>
              <w:rPr>
                <w:rFonts w:ascii="仿宋" w:hAnsi="仿宋" w:eastAsia="仿宋" w:cs="Times New Roman"/>
                <w:kern w:val="0"/>
                <w:sz w:val="32"/>
                <w:szCs w:val="32"/>
              </w:rPr>
            </w:pPr>
            <w:r>
              <w:rPr>
                <w:rFonts w:hint="eastAsia" w:ascii="仿宋" w:hAnsi="仿宋" w:eastAsia="仿宋" w:cs="Times New Roman"/>
                <w:kern w:val="0"/>
                <w:sz w:val="32"/>
                <w:szCs w:val="32"/>
              </w:rPr>
              <w:t>身份证</w:t>
            </w:r>
          </w:p>
        </w:tc>
        <w:tc>
          <w:tcPr>
            <w:tcW w:w="3883" w:type="dxa"/>
            <w:vAlign w:val="center"/>
          </w:tcPr>
          <w:p>
            <w:pPr>
              <w:jc w:val="center"/>
              <w:rPr>
                <w:rFonts w:ascii="仿宋" w:hAnsi="仿宋" w:eastAsia="仿宋" w:cs="Times New Roman"/>
                <w:kern w:val="0"/>
                <w:sz w:val="32"/>
                <w:szCs w:val="32"/>
              </w:rPr>
            </w:pPr>
            <w:r>
              <w:rPr>
                <w:rFonts w:ascii="仿宋" w:hAnsi="仿宋" w:eastAsia="仿宋" w:cs="Times New Roman"/>
                <w:kern w:val="0"/>
                <w:sz w:val="32"/>
                <w:szCs w:val="32"/>
              </w:rPr>
              <w:t>4414211988</w:t>
            </w:r>
            <w:r>
              <w:rPr>
                <w:rFonts w:hint="eastAsia" w:ascii="仿宋" w:hAnsi="仿宋" w:eastAsia="仿宋" w:cs="Times New Roman"/>
                <w:kern w:val="0"/>
                <w:sz w:val="32"/>
                <w:szCs w:val="32"/>
                <w:lang w:val="en-US" w:eastAsia="zh-CN"/>
              </w:rPr>
              <w:t>*******</w:t>
            </w:r>
            <w:r>
              <w:rPr>
                <w:rFonts w:ascii="仿宋" w:hAnsi="仿宋" w:eastAsia="仿宋" w:cs="Times New Roman"/>
                <w:kern w:val="0"/>
                <w:sz w:val="32"/>
                <w:szCs w:val="32"/>
              </w:rPr>
              <w:t>6</w:t>
            </w:r>
          </w:p>
        </w:tc>
      </w:tr>
    </w:tbl>
    <w:p>
      <w:pPr>
        <w:jc w:val="left"/>
        <w:rPr>
          <w:sz w:val="28"/>
          <w:szCs w:val="28"/>
        </w:rPr>
      </w:pPr>
    </w:p>
    <w:p>
      <w:pPr>
        <w:jc w:val="right"/>
        <w:rPr>
          <w:sz w:val="28"/>
          <w:szCs w:val="28"/>
        </w:rPr>
      </w:pP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YwYTI0MTRmZTU2YjY1NmVkNjc4ZTExZjE2N2M1ZDAifQ=="/>
  </w:docVars>
  <w:rsids>
    <w:rsidRoot w:val="00DF7CD2"/>
    <w:rsid w:val="00002FD6"/>
    <w:rsid w:val="00010F0A"/>
    <w:rsid w:val="000A408A"/>
    <w:rsid w:val="000A4DAB"/>
    <w:rsid w:val="000A7C01"/>
    <w:rsid w:val="000B7E49"/>
    <w:rsid w:val="00122DE8"/>
    <w:rsid w:val="00173A55"/>
    <w:rsid w:val="00175C3C"/>
    <w:rsid w:val="00177FC7"/>
    <w:rsid w:val="00185920"/>
    <w:rsid w:val="0019096A"/>
    <w:rsid w:val="001C2E61"/>
    <w:rsid w:val="00201BDA"/>
    <w:rsid w:val="002667C6"/>
    <w:rsid w:val="002B1812"/>
    <w:rsid w:val="002F5979"/>
    <w:rsid w:val="00326066"/>
    <w:rsid w:val="00345D8A"/>
    <w:rsid w:val="003956E0"/>
    <w:rsid w:val="00446B0E"/>
    <w:rsid w:val="0048224D"/>
    <w:rsid w:val="004918EB"/>
    <w:rsid w:val="00547F4A"/>
    <w:rsid w:val="00556B45"/>
    <w:rsid w:val="00556BA5"/>
    <w:rsid w:val="00574CC2"/>
    <w:rsid w:val="00595077"/>
    <w:rsid w:val="005D7269"/>
    <w:rsid w:val="006337A2"/>
    <w:rsid w:val="00641FAC"/>
    <w:rsid w:val="006A3ADA"/>
    <w:rsid w:val="006C36A8"/>
    <w:rsid w:val="006C7D1C"/>
    <w:rsid w:val="007367C0"/>
    <w:rsid w:val="007B29BD"/>
    <w:rsid w:val="007D6059"/>
    <w:rsid w:val="008706D2"/>
    <w:rsid w:val="008947C2"/>
    <w:rsid w:val="008952B0"/>
    <w:rsid w:val="008D773B"/>
    <w:rsid w:val="00906C1E"/>
    <w:rsid w:val="009644C4"/>
    <w:rsid w:val="009C160B"/>
    <w:rsid w:val="00A249CF"/>
    <w:rsid w:val="00A27F4C"/>
    <w:rsid w:val="00A429B8"/>
    <w:rsid w:val="00A533D4"/>
    <w:rsid w:val="00A609B4"/>
    <w:rsid w:val="00A64626"/>
    <w:rsid w:val="00AD05DE"/>
    <w:rsid w:val="00AF383D"/>
    <w:rsid w:val="00B550DC"/>
    <w:rsid w:val="00B96B8D"/>
    <w:rsid w:val="00BA42AF"/>
    <w:rsid w:val="00BD3420"/>
    <w:rsid w:val="00C43E07"/>
    <w:rsid w:val="00D545CA"/>
    <w:rsid w:val="00D81156"/>
    <w:rsid w:val="00D811C4"/>
    <w:rsid w:val="00DA5F82"/>
    <w:rsid w:val="00DF7CD2"/>
    <w:rsid w:val="00E04345"/>
    <w:rsid w:val="00E316E0"/>
    <w:rsid w:val="00E55279"/>
    <w:rsid w:val="00E82A8E"/>
    <w:rsid w:val="00F0259F"/>
    <w:rsid w:val="00F81FBF"/>
    <w:rsid w:val="00FF0AF0"/>
    <w:rsid w:val="47510C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4"/>
    <w:semiHidden/>
    <w:unhideWhenUsed/>
    <w:qFormat/>
    <w:uiPriority w:val="99"/>
    <w:pPr>
      <w:ind w:left="100" w:leftChars="2500"/>
    </w:pPr>
  </w:style>
  <w:style w:type="paragraph" w:styleId="3">
    <w:name w:val="Balloon Text"/>
    <w:basedOn w:val="1"/>
    <w:link w:val="11"/>
    <w:semiHidden/>
    <w:unhideWhenUsed/>
    <w:uiPriority w:val="99"/>
    <w:rPr>
      <w:sz w:val="18"/>
      <w:szCs w:val="18"/>
    </w:rPr>
  </w:style>
  <w:style w:type="paragraph" w:styleId="4">
    <w:name w:val="footer"/>
    <w:basedOn w:val="1"/>
    <w:link w:val="13"/>
    <w:unhideWhenUsed/>
    <w:uiPriority w:val="99"/>
    <w:pPr>
      <w:tabs>
        <w:tab w:val="center" w:pos="4153"/>
        <w:tab w:val="right" w:pos="8306"/>
      </w:tabs>
      <w:snapToGrid w:val="0"/>
      <w:jc w:val="left"/>
    </w:pPr>
    <w:rPr>
      <w:sz w:val="18"/>
      <w:szCs w:val="18"/>
    </w:rPr>
  </w:style>
  <w:style w:type="paragraph" w:styleId="5">
    <w:name w:val="header"/>
    <w:basedOn w:val="1"/>
    <w:link w:val="12"/>
    <w:unhideWhenUsed/>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qFormat/>
    <w:uiPriority w:val="0"/>
    <w:rPr>
      <w:b/>
    </w:rPr>
  </w:style>
  <w:style w:type="character" w:styleId="10">
    <w:name w:val="Hyperlink"/>
    <w:basedOn w:val="8"/>
    <w:unhideWhenUsed/>
    <w:uiPriority w:val="99"/>
    <w:rPr>
      <w:color w:val="0000FF" w:themeColor="hyperlink"/>
      <w:u w:val="single"/>
      <w14:textFill>
        <w14:solidFill>
          <w14:schemeClr w14:val="hlink"/>
        </w14:solidFill>
      </w14:textFill>
    </w:rPr>
  </w:style>
  <w:style w:type="character" w:customStyle="1" w:styleId="11">
    <w:name w:val="批注框文本 Char"/>
    <w:basedOn w:val="8"/>
    <w:link w:val="3"/>
    <w:semiHidden/>
    <w:uiPriority w:val="99"/>
    <w:rPr>
      <w:sz w:val="18"/>
      <w:szCs w:val="18"/>
    </w:rPr>
  </w:style>
  <w:style w:type="character" w:customStyle="1" w:styleId="12">
    <w:name w:val="页眉 Char"/>
    <w:basedOn w:val="8"/>
    <w:link w:val="5"/>
    <w:uiPriority w:val="99"/>
    <w:rPr>
      <w:sz w:val="18"/>
      <w:szCs w:val="18"/>
    </w:rPr>
  </w:style>
  <w:style w:type="character" w:customStyle="1" w:styleId="13">
    <w:name w:val="页脚 Char"/>
    <w:basedOn w:val="8"/>
    <w:link w:val="4"/>
    <w:uiPriority w:val="99"/>
    <w:rPr>
      <w:sz w:val="18"/>
      <w:szCs w:val="18"/>
    </w:rPr>
  </w:style>
  <w:style w:type="character" w:customStyle="1" w:styleId="14">
    <w:name w:val="日期 Char"/>
    <w:basedOn w:val="8"/>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1AE16A-CF20-42C2-9EF0-19FE0F1D73EF}">
  <ds:schemaRefs/>
</ds:datastoreItem>
</file>

<file path=docProps/app.xml><?xml version="1.0" encoding="utf-8"?>
<Properties xmlns="http://schemas.openxmlformats.org/officeDocument/2006/extended-properties" xmlns:vt="http://schemas.openxmlformats.org/officeDocument/2006/docPropsVTypes">
  <Template>Normal</Template>
  <Pages>3</Pages>
  <Words>379</Words>
  <Characters>467</Characters>
  <Lines>3</Lines>
  <Paragraphs>1</Paragraphs>
  <TotalTime>20</TotalTime>
  <ScaleCrop>false</ScaleCrop>
  <LinksUpToDate>false</LinksUpToDate>
  <CharactersWithSpaces>469</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2022-03-24T02:08:00Z</dcterms:created>
  <dc:creator>xzfw</dc:creator>
  <cp:lastModifiedBy>AAB</cp:lastModifiedBy>
  <cp:lastPrinted>2017-09-19T08:07:00Z</cp:lastPrinted>
  <dcterms:modified xsi:type="dcterms:W3CDTF">2022-10-19T02:58:26Z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14A24BCD8D464F8489F209E6D179EF29</vt:lpwstr>
  </property>
</Properties>
</file>