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both"/>
        <w:rPr>
          <w:rFonts w:hint="eastAsia" w:ascii="黑体" w:hAnsi="黑体" w:eastAsia="黑体" w:cs="黑体"/>
          <w:sz w:val="32"/>
          <w:szCs w:val="32"/>
          <w:lang w:val="en-US" w:eastAsia="zh-CN"/>
        </w:rPr>
      </w:pPr>
      <w:r>
        <w:rPr>
          <w:rFonts w:hint="eastAsia" w:ascii="黑体" w:hAnsi="黑体" w:eastAsia="黑体" w:cs="黑体"/>
          <w:color w:val="000000" w:themeColor="text1"/>
          <w:spacing w:val="-1"/>
          <w:position w:val="1"/>
          <w:sz w:val="32"/>
          <w:szCs w:val="32"/>
          <w:lang w:eastAsia="zh-CN"/>
          <w14:textFill>
            <w14:solidFill>
              <w14:schemeClr w14:val="tx1"/>
            </w14:solidFill>
          </w14:textFill>
        </w:rPr>
        <w:t>附件</w:t>
      </w:r>
      <w:r>
        <w:rPr>
          <w:rFonts w:hint="eastAsia" w:ascii="黑体" w:hAnsi="黑体" w:eastAsia="黑体" w:cs="黑体"/>
          <w:color w:val="000000" w:themeColor="text1"/>
          <w:spacing w:val="-1"/>
          <w:position w:val="1"/>
          <w:sz w:val="32"/>
          <w:szCs w:val="32"/>
          <w:lang w:val="en-US" w:eastAsia="zh-CN"/>
          <w14:textFill>
            <w14:solidFill>
              <w14:schemeClr w14:val="tx1"/>
            </w14:solidFill>
          </w14:textFill>
        </w:rPr>
        <w:t>9</w:t>
      </w:r>
    </w:p>
    <w:p>
      <w:pPr>
        <w:spacing w:line="590" w:lineRule="exact"/>
        <w:jc w:val="center"/>
        <w:rPr>
          <w:rFonts w:hint="eastAsia" w:ascii="Times New Roman" w:eastAsia="方正小标宋简体" w:cs="方正小标宋简体"/>
          <w:color w:val="000000" w:themeColor="text1"/>
          <w:spacing w:val="-1"/>
          <w:position w:val="1"/>
          <w:sz w:val="44"/>
          <w:szCs w:val="44"/>
          <w14:textFill>
            <w14:solidFill>
              <w14:schemeClr w14:val="tx1"/>
            </w14:solidFill>
          </w14:textFill>
        </w:rPr>
      </w:pPr>
    </w:p>
    <w:p>
      <w:pPr>
        <w:spacing w:line="590" w:lineRule="exact"/>
        <w:jc w:val="center"/>
        <w:rPr>
          <w:rFonts w:ascii="Times New Roman" w:eastAsia="方正小标宋简体" w:cs="方正小标宋简体"/>
          <w:color w:val="000000" w:themeColor="text1"/>
          <w:spacing w:val="-1"/>
          <w:position w:val="1"/>
          <w:sz w:val="44"/>
          <w:szCs w:val="44"/>
          <w14:textFill>
            <w14:solidFill>
              <w14:schemeClr w14:val="tx1"/>
            </w14:solidFill>
          </w14:textFill>
        </w:rPr>
      </w:pPr>
      <w:r>
        <w:rPr>
          <w:rFonts w:hint="eastAsia" w:ascii="Times New Roman" w:eastAsia="方正小标宋简体" w:cs="方正小标宋简体"/>
          <w:color w:val="000000" w:themeColor="text1"/>
          <w:spacing w:val="-1"/>
          <w:position w:val="1"/>
          <w:sz w:val="44"/>
          <w:szCs w:val="44"/>
          <w14:textFill>
            <w14:solidFill>
              <w14:schemeClr w14:val="tx1"/>
            </w14:solidFill>
          </w14:textFill>
        </w:rPr>
        <w:t>梅州市稀土</w:t>
      </w:r>
      <w:r>
        <w:rPr>
          <w:rFonts w:ascii="Times New Roman" w:eastAsia="方正小标宋简体" w:cs="方正小标宋简体"/>
          <w:color w:val="000000" w:themeColor="text1"/>
          <w:spacing w:val="-1"/>
          <w:position w:val="1"/>
          <w:sz w:val="44"/>
          <w:szCs w:val="44"/>
          <w14:textFill>
            <w14:solidFill>
              <w14:schemeClr w14:val="tx1"/>
            </w14:solidFill>
          </w14:textFill>
        </w:rPr>
        <w:t>氧化物</w:t>
      </w:r>
      <w:r>
        <w:rPr>
          <w:rFonts w:hint="eastAsia" w:ascii="Times New Roman" w:eastAsia="方正小标宋简体" w:cs="方正小标宋简体"/>
          <w:color w:val="000000" w:themeColor="text1"/>
          <w:spacing w:val="-1"/>
          <w:position w:val="1"/>
          <w:sz w:val="44"/>
          <w:szCs w:val="44"/>
          <w14:textFill>
            <w14:solidFill>
              <w14:schemeClr w14:val="tx1"/>
            </w14:solidFill>
          </w14:textFill>
        </w:rPr>
        <w:t>产品质量监督抽查</w:t>
      </w:r>
      <w:bookmarkStart w:id="0" w:name="_GoBack"/>
      <w:bookmarkEnd w:id="0"/>
    </w:p>
    <w:p>
      <w:pPr>
        <w:spacing w:line="590" w:lineRule="exact"/>
        <w:jc w:val="center"/>
        <w:rPr>
          <w:rFonts w:ascii="黑体" w:hAnsi="黑体" w:eastAsia="黑体" w:cs="黑体"/>
          <w:color w:val="000000" w:themeColor="text1"/>
          <w:sz w:val="32"/>
          <w:szCs w:val="32"/>
          <w14:textFill>
            <w14:solidFill>
              <w14:schemeClr w14:val="tx1"/>
            </w14:solidFill>
          </w14:textFill>
        </w:rPr>
      </w:pPr>
      <w:r>
        <w:rPr>
          <w:rFonts w:hint="eastAsia" w:ascii="Times New Roman" w:eastAsia="方正小标宋简体" w:cs="方正小标宋简体"/>
          <w:color w:val="000000" w:themeColor="text1"/>
          <w:spacing w:val="-1"/>
          <w:position w:val="1"/>
          <w:sz w:val="44"/>
          <w:szCs w:val="44"/>
          <w14:textFill>
            <w14:solidFill>
              <w14:schemeClr w14:val="tx1"/>
            </w14:solidFill>
          </w14:textFill>
        </w:rPr>
        <w:t>实施细则</w:t>
      </w:r>
    </w:p>
    <w:p>
      <w:pPr>
        <w:spacing w:line="590" w:lineRule="exact"/>
        <w:ind w:firstLine="640" w:firstLineChars="200"/>
        <w:rPr>
          <w:rFonts w:hint="eastAsia" w:ascii="黑体" w:hAnsi="黑体" w:eastAsia="黑体" w:cs="黑体"/>
          <w:color w:val="000000" w:themeColor="text1"/>
          <w:sz w:val="32"/>
          <w:szCs w:val="32"/>
          <w14:textFill>
            <w14:solidFill>
              <w14:schemeClr w14:val="tx1"/>
            </w14:solidFill>
          </w14:textFill>
        </w:rPr>
      </w:pPr>
    </w:p>
    <w:p>
      <w:pPr>
        <w:spacing w:line="59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一、抽样方法</w:t>
      </w:r>
    </w:p>
    <w:p>
      <w:pPr>
        <w:widowControl/>
        <w:spacing w:line="600" w:lineRule="exact"/>
        <w:ind w:firstLine="640" w:firstLineChars="200"/>
        <w:rPr>
          <w:rFonts w:ascii="Times New Roman" w:eastAsia="仿宋_GB2312"/>
          <w:color w:val="000000" w:themeColor="text1"/>
          <w:sz w:val="32"/>
          <w:szCs w:val="32"/>
          <w14:textFill>
            <w14:solidFill>
              <w14:schemeClr w14:val="tx1"/>
            </w14:solidFill>
          </w14:textFill>
        </w:rPr>
      </w:pPr>
      <w:r>
        <w:rPr>
          <w:rFonts w:hint="eastAsia" w:ascii="Times New Roman" w:eastAsia="仿宋_GB2312"/>
          <w:color w:val="000000" w:themeColor="text1"/>
          <w:sz w:val="32"/>
          <w:szCs w:val="32"/>
          <w14:textFill>
            <w14:solidFill>
              <w14:schemeClr w14:val="tx1"/>
            </w14:solidFill>
          </w14:textFill>
        </w:rPr>
        <w:t>以随机抽样的方式在被抽查企业检验合格的成品中或待销售的经检验合格的成品中随机抽取。</w:t>
      </w:r>
    </w:p>
    <w:p>
      <w:pPr>
        <w:widowControl/>
        <w:spacing w:line="600" w:lineRule="exact"/>
        <w:ind w:firstLine="640" w:firstLineChars="200"/>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随机数一般可使用随机数表等方法产生。</w:t>
      </w:r>
    </w:p>
    <w:p>
      <w:pPr>
        <w:spacing w:line="600" w:lineRule="exact"/>
        <w:ind w:firstLine="640" w:firstLineChars="200"/>
        <w:rPr>
          <w:rFonts w:ascii="Times New Roman" w:eastAsia="仿宋_GB2312"/>
          <w:color w:val="000000" w:themeColor="text1"/>
          <w:sz w:val="32"/>
          <w:szCs w:val="32"/>
          <w14:textFill>
            <w14:solidFill>
              <w14:schemeClr w14:val="tx1"/>
            </w14:solidFill>
          </w14:textFill>
        </w:rPr>
      </w:pPr>
      <w:r>
        <w:rPr>
          <w:rFonts w:ascii="Times New Roman" w:eastAsia="仿宋_GB2312"/>
          <w:color w:val="000000" w:themeColor="text1"/>
          <w:sz w:val="32"/>
          <w:szCs w:val="32"/>
          <w14:textFill>
            <w14:solidFill>
              <w14:schemeClr w14:val="tx1"/>
            </w14:solidFill>
          </w14:textFill>
        </w:rPr>
        <w:t>抽查数量：</w:t>
      </w:r>
      <w:r>
        <w:rPr>
          <w:rFonts w:hint="eastAsia" w:ascii="Times New Roman" w:eastAsia="仿宋_GB2312"/>
          <w:color w:val="000000" w:themeColor="text1"/>
          <w:sz w:val="32"/>
          <w:szCs w:val="32"/>
          <w14:textFill>
            <w14:solidFill>
              <w14:schemeClr w14:val="tx1"/>
            </w14:solidFill>
          </w14:textFill>
        </w:rPr>
        <w:t>同一批号</w:t>
      </w:r>
      <w:r>
        <w:rPr>
          <w:rFonts w:ascii="Times New Roman" w:eastAsia="仿宋_GB2312"/>
          <w:color w:val="000000" w:themeColor="text1"/>
          <w:sz w:val="32"/>
          <w:szCs w:val="32"/>
          <w14:textFill>
            <w14:solidFill>
              <w14:schemeClr w14:val="tx1"/>
            </w14:solidFill>
          </w14:textFill>
        </w:rPr>
        <w:t>，</w:t>
      </w:r>
      <w:r>
        <w:rPr>
          <w:rFonts w:hint="eastAsia" w:ascii="Times New Roman" w:eastAsia="仿宋_GB2312"/>
          <w:color w:val="000000" w:themeColor="text1"/>
          <w:sz w:val="32"/>
          <w:szCs w:val="32"/>
          <w14:textFill>
            <w14:solidFill>
              <w14:schemeClr w14:val="tx1"/>
            </w14:solidFill>
          </w14:textFill>
        </w:rPr>
        <w:t>同一规格</w:t>
      </w:r>
      <w:r>
        <w:rPr>
          <w:rFonts w:ascii="Times New Roman" w:eastAsia="仿宋_GB2312"/>
          <w:color w:val="000000" w:themeColor="text1"/>
          <w:sz w:val="32"/>
          <w:szCs w:val="32"/>
          <w14:textFill>
            <w14:solidFill>
              <w14:schemeClr w14:val="tx1"/>
            </w14:solidFill>
          </w14:textFill>
        </w:rPr>
        <w:t>牌号的产品抽取</w:t>
      </w:r>
      <w:r>
        <w:rPr>
          <w:rFonts w:hint="eastAsia" w:ascii="Times New Roman" w:eastAsia="仿宋_GB2312"/>
          <w:color w:val="000000" w:themeColor="text1"/>
          <w:sz w:val="32"/>
          <w:szCs w:val="32"/>
          <w14:textFill>
            <w14:solidFill>
              <w14:schemeClr w14:val="tx1"/>
            </w14:solidFill>
          </w14:textFill>
        </w:rPr>
        <w:t>2组</w:t>
      </w:r>
      <w:r>
        <w:rPr>
          <w:rFonts w:ascii="Times New Roman" w:eastAsia="仿宋_GB2312"/>
          <w:color w:val="000000" w:themeColor="text1"/>
          <w:sz w:val="32"/>
          <w:szCs w:val="32"/>
          <w14:textFill>
            <w14:solidFill>
              <w14:schemeClr w14:val="tx1"/>
            </w14:solidFill>
          </w14:textFill>
        </w:rPr>
        <w:t>样本，第1</w:t>
      </w:r>
      <w:r>
        <w:rPr>
          <w:rFonts w:hint="eastAsia" w:ascii="Times New Roman" w:eastAsia="仿宋_GB2312"/>
          <w:color w:val="000000" w:themeColor="text1"/>
          <w:sz w:val="32"/>
          <w:szCs w:val="32"/>
          <w14:textFill>
            <w14:solidFill>
              <w14:schemeClr w14:val="tx1"/>
            </w14:solidFill>
          </w14:textFill>
        </w:rPr>
        <w:t>组</w:t>
      </w:r>
      <w:r>
        <w:rPr>
          <w:rFonts w:ascii="Times New Roman" w:eastAsia="仿宋_GB2312"/>
          <w:color w:val="000000" w:themeColor="text1"/>
          <w:sz w:val="32"/>
          <w:szCs w:val="32"/>
          <w14:textFill>
            <w14:solidFill>
              <w14:schemeClr w14:val="tx1"/>
            </w14:solidFill>
          </w14:textFill>
        </w:rPr>
        <w:t>用于检验，第</w:t>
      </w:r>
      <w:r>
        <w:rPr>
          <w:rFonts w:hint="eastAsia" w:ascii="Times New Roman" w:eastAsia="仿宋_GB2312"/>
          <w:color w:val="000000" w:themeColor="text1"/>
          <w:sz w:val="32"/>
          <w:szCs w:val="32"/>
          <w14:textFill>
            <w14:solidFill>
              <w14:schemeClr w14:val="tx1"/>
            </w14:solidFill>
          </w14:textFill>
        </w:rPr>
        <w:t>2组</w:t>
      </w:r>
      <w:r>
        <w:rPr>
          <w:rFonts w:ascii="Times New Roman" w:eastAsia="仿宋_GB2312"/>
          <w:color w:val="000000" w:themeColor="text1"/>
          <w:sz w:val="32"/>
          <w:szCs w:val="32"/>
          <w14:textFill>
            <w14:solidFill>
              <w14:schemeClr w14:val="tx1"/>
            </w14:solidFill>
          </w14:textFill>
        </w:rPr>
        <w:t>用于备样。</w:t>
      </w:r>
      <w:r>
        <w:rPr>
          <w:rFonts w:hint="eastAsia" w:ascii="Times New Roman" w:eastAsia="仿宋_GB2312"/>
          <w:color w:val="000000" w:themeColor="text1"/>
          <w:sz w:val="32"/>
          <w:szCs w:val="32"/>
          <w14:textFill>
            <w14:solidFill>
              <w14:schemeClr w14:val="tx1"/>
            </w14:solidFill>
          </w14:textFill>
        </w:rPr>
        <w:t>具体抽样数量和方法如下</w:t>
      </w:r>
      <w:r>
        <w:rPr>
          <w:rFonts w:ascii="Times New Roman" w:eastAsia="仿宋_GB2312"/>
          <w:color w:val="000000" w:themeColor="text1"/>
          <w:sz w:val="32"/>
          <w:szCs w:val="32"/>
          <w14:textFill>
            <w14:solidFill>
              <w14:schemeClr w14:val="tx1"/>
            </w14:solidFill>
          </w14:textFill>
        </w:rPr>
        <w:t>：</w:t>
      </w:r>
    </w:p>
    <w:tbl>
      <w:tblPr>
        <w:tblStyle w:val="19"/>
        <w:tblW w:w="50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1"/>
        <w:gridCol w:w="583"/>
        <w:gridCol w:w="442"/>
        <w:gridCol w:w="583"/>
        <w:gridCol w:w="736"/>
        <w:gridCol w:w="826"/>
        <w:gridCol w:w="833"/>
        <w:gridCol w:w="963"/>
        <w:gridCol w:w="109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4"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每批件</w:t>
            </w:r>
            <w:r>
              <w:rPr>
                <w:rFonts w:ascii="Times New Roman" w:eastAsia="仿宋_GB2312"/>
                <w:color w:val="000000" w:themeColor="text1"/>
                <w:sz w:val="24"/>
                <w:szCs w:val="24"/>
                <w14:textFill>
                  <w14:solidFill>
                    <w14:schemeClr w14:val="tx1"/>
                  </w14:solidFill>
                </w14:textFill>
              </w:rPr>
              <w:t>（</w:t>
            </w:r>
            <w:r>
              <w:rPr>
                <w:rFonts w:hint="eastAsia" w:ascii="Times New Roman" w:eastAsia="仿宋_GB2312"/>
                <w:color w:val="000000" w:themeColor="text1"/>
                <w:sz w:val="24"/>
                <w:szCs w:val="24"/>
                <w14:textFill>
                  <w14:solidFill>
                    <w14:schemeClr w14:val="tx1"/>
                  </w14:solidFill>
                </w14:textFill>
              </w:rPr>
              <w:t>袋</w:t>
            </w:r>
            <w:r>
              <w:rPr>
                <w:rFonts w:ascii="Times New Roman" w:eastAsia="仿宋_GB2312"/>
                <w:color w:val="000000" w:themeColor="text1"/>
                <w:sz w:val="24"/>
                <w:szCs w:val="24"/>
                <w14:textFill>
                  <w14:solidFill>
                    <w14:schemeClr w14:val="tx1"/>
                  </w14:solidFill>
                </w14:textFill>
              </w:rPr>
              <w:t>）</w:t>
            </w:r>
            <w:r>
              <w:rPr>
                <w:rFonts w:hint="eastAsia" w:ascii="Times New Roman" w:eastAsia="仿宋_GB2312"/>
                <w:color w:val="000000" w:themeColor="text1"/>
                <w:sz w:val="24"/>
                <w:szCs w:val="24"/>
                <w14:textFill>
                  <w14:solidFill>
                    <w14:schemeClr w14:val="tx1"/>
                  </w14:solidFill>
                </w14:textFill>
              </w:rPr>
              <w:t>数</w:t>
            </w:r>
          </w:p>
        </w:tc>
        <w:tc>
          <w:tcPr>
            <w:tcW w:w="336"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1</w:t>
            </w:r>
          </w:p>
        </w:tc>
        <w:tc>
          <w:tcPr>
            <w:tcW w:w="255"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2</w:t>
            </w:r>
          </w:p>
        </w:tc>
        <w:tc>
          <w:tcPr>
            <w:tcW w:w="336"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3-4</w:t>
            </w:r>
          </w:p>
        </w:tc>
        <w:tc>
          <w:tcPr>
            <w:tcW w:w="424"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5-</w:t>
            </w:r>
            <w:r>
              <w:rPr>
                <w:rFonts w:ascii="Times New Roman" w:eastAsia="仿宋_GB2312"/>
                <w:color w:val="000000" w:themeColor="text1"/>
                <w:sz w:val="24"/>
                <w:szCs w:val="24"/>
                <w14:textFill>
                  <w14:solidFill>
                    <w14:schemeClr w14:val="tx1"/>
                  </w14:solidFill>
                </w14:textFill>
              </w:rPr>
              <w:t>10</w:t>
            </w:r>
          </w:p>
        </w:tc>
        <w:tc>
          <w:tcPr>
            <w:tcW w:w="476"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11-20</w:t>
            </w:r>
          </w:p>
        </w:tc>
        <w:tc>
          <w:tcPr>
            <w:tcW w:w="480"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21-60</w:t>
            </w:r>
          </w:p>
        </w:tc>
        <w:tc>
          <w:tcPr>
            <w:tcW w:w="555"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61-100</w:t>
            </w:r>
          </w:p>
        </w:tc>
        <w:tc>
          <w:tcPr>
            <w:tcW w:w="629"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101-150</w:t>
            </w:r>
          </w:p>
        </w:tc>
        <w:tc>
          <w:tcPr>
            <w:tcW w:w="505"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＞15</w:t>
            </w:r>
            <w:r>
              <w:rPr>
                <w:rFonts w:ascii="Times New Roman" w:eastAsia="仿宋_GB2312"/>
                <w:color w:val="000000" w:themeColor="text1"/>
                <w:sz w:val="24"/>
                <w:szCs w:val="24"/>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4" w:type="pct"/>
            <w:vAlign w:val="center"/>
          </w:tcPr>
          <w:p>
            <w:pPr>
              <w:spacing w:line="600" w:lineRule="exact"/>
              <w:rPr>
                <w:rFonts w:ascii="Times New Roman" w:eastAsia="黑体" w:cs="黑体"/>
                <w:color w:val="000000" w:themeColor="text1"/>
                <w:sz w:val="32"/>
                <w:szCs w:val="32"/>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取样</w:t>
            </w:r>
            <w:r>
              <w:rPr>
                <w:rFonts w:ascii="Times New Roman" w:eastAsia="仿宋_GB2312"/>
                <w:color w:val="000000" w:themeColor="text1"/>
                <w:sz w:val="24"/>
                <w:szCs w:val="24"/>
                <w14:textFill>
                  <w14:solidFill>
                    <w14:schemeClr w14:val="tx1"/>
                  </w14:solidFill>
                </w14:textFill>
              </w:rPr>
              <w:t>件（</w:t>
            </w:r>
            <w:r>
              <w:rPr>
                <w:rFonts w:hint="eastAsia" w:ascii="Times New Roman" w:eastAsia="仿宋_GB2312"/>
                <w:color w:val="000000" w:themeColor="text1"/>
                <w:sz w:val="24"/>
                <w:szCs w:val="24"/>
                <w14:textFill>
                  <w14:solidFill>
                    <w14:schemeClr w14:val="tx1"/>
                  </w14:solidFill>
                </w14:textFill>
              </w:rPr>
              <w:t>袋</w:t>
            </w:r>
            <w:r>
              <w:rPr>
                <w:rFonts w:ascii="Times New Roman" w:eastAsia="仿宋_GB2312"/>
                <w:color w:val="000000" w:themeColor="text1"/>
                <w:sz w:val="24"/>
                <w:szCs w:val="24"/>
                <w14:textFill>
                  <w14:solidFill>
                    <w14:schemeClr w14:val="tx1"/>
                  </w14:solidFill>
                </w14:textFill>
              </w:rPr>
              <w:t>）</w:t>
            </w:r>
            <w:r>
              <w:rPr>
                <w:rFonts w:hint="eastAsia" w:ascii="Times New Roman" w:eastAsia="仿宋_GB2312"/>
                <w:color w:val="000000" w:themeColor="text1"/>
                <w:sz w:val="24"/>
                <w:szCs w:val="24"/>
                <w14:textFill>
                  <w14:solidFill>
                    <w14:schemeClr w14:val="tx1"/>
                  </w14:solidFill>
                </w14:textFill>
              </w:rPr>
              <w:t>数</w:t>
            </w:r>
          </w:p>
        </w:tc>
        <w:tc>
          <w:tcPr>
            <w:tcW w:w="336"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2</w:t>
            </w:r>
          </w:p>
        </w:tc>
        <w:tc>
          <w:tcPr>
            <w:tcW w:w="255"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2</w:t>
            </w:r>
          </w:p>
        </w:tc>
        <w:tc>
          <w:tcPr>
            <w:tcW w:w="336"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3</w:t>
            </w:r>
          </w:p>
        </w:tc>
        <w:tc>
          <w:tcPr>
            <w:tcW w:w="424"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4</w:t>
            </w:r>
          </w:p>
        </w:tc>
        <w:tc>
          <w:tcPr>
            <w:tcW w:w="476"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5</w:t>
            </w:r>
          </w:p>
        </w:tc>
        <w:tc>
          <w:tcPr>
            <w:tcW w:w="480"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6</w:t>
            </w:r>
          </w:p>
        </w:tc>
        <w:tc>
          <w:tcPr>
            <w:tcW w:w="555"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7</w:t>
            </w:r>
          </w:p>
        </w:tc>
        <w:tc>
          <w:tcPr>
            <w:tcW w:w="629"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8</w:t>
            </w:r>
          </w:p>
        </w:tc>
        <w:tc>
          <w:tcPr>
            <w:tcW w:w="505" w:type="pct"/>
            <w:vAlign w:val="center"/>
          </w:tcPr>
          <w:p>
            <w:pPr>
              <w:spacing w:line="600" w:lineRule="exact"/>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10</w:t>
            </w:r>
          </w:p>
        </w:tc>
      </w:tr>
    </w:tbl>
    <w:p>
      <w:pPr>
        <w:spacing w:line="600" w:lineRule="exact"/>
        <w:ind w:firstLine="640" w:firstLineChars="200"/>
        <w:rPr>
          <w:rFonts w:ascii="Times New Roman" w:eastAsia="仿宋_GB2312"/>
          <w:color w:val="000000" w:themeColor="text1"/>
          <w:sz w:val="32"/>
          <w:szCs w:val="32"/>
          <w14:textFill>
            <w14:solidFill>
              <w14:schemeClr w14:val="tx1"/>
            </w14:solidFill>
          </w14:textFill>
        </w:rPr>
      </w:pPr>
      <w:r>
        <w:rPr>
          <w:rFonts w:hint="eastAsia" w:ascii="Times New Roman" w:eastAsia="仿宋_GB2312"/>
          <w:color w:val="000000" w:themeColor="text1"/>
          <w:sz w:val="32"/>
          <w:szCs w:val="32"/>
          <w14:textFill>
            <w14:solidFill>
              <w14:schemeClr w14:val="tx1"/>
            </w14:solidFill>
          </w14:textFill>
        </w:rPr>
        <w:t>采用多次采样的方法，用插管在每件（袋）中心及等距离处取三点，每件（袋）取样不少于</w:t>
      </w:r>
      <w:r>
        <w:rPr>
          <w:rFonts w:ascii="Times New Roman" w:eastAsia="仿宋_GB2312"/>
          <w:color w:val="000000" w:themeColor="text1"/>
          <w:sz w:val="32"/>
          <w:szCs w:val="32"/>
          <w14:textFill>
            <w14:solidFill>
              <w14:schemeClr w14:val="tx1"/>
            </w14:solidFill>
          </w14:textFill>
        </w:rPr>
        <w:t>1</w:t>
      </w:r>
      <w:r>
        <w:rPr>
          <w:rFonts w:hint="eastAsia" w:ascii="Times New Roman" w:eastAsia="仿宋_GB2312"/>
          <w:color w:val="000000" w:themeColor="text1"/>
          <w:sz w:val="32"/>
          <w:szCs w:val="32"/>
          <w14:textFill>
            <w14:solidFill>
              <w14:schemeClr w14:val="tx1"/>
            </w14:solidFill>
          </w14:textFill>
        </w:rPr>
        <w:t>0克，将所取样品充分混匀后，从混匀的样品中取出100克，分2份封装，一份</w:t>
      </w:r>
      <w:r>
        <w:rPr>
          <w:rFonts w:ascii="Times New Roman" w:eastAsia="仿宋_GB2312"/>
          <w:color w:val="000000" w:themeColor="text1"/>
          <w:sz w:val="32"/>
          <w:szCs w:val="32"/>
          <w14:textFill>
            <w14:solidFill>
              <w14:schemeClr w14:val="tx1"/>
            </w14:solidFill>
          </w14:textFill>
        </w:rPr>
        <w:t>作为检验样品（</w:t>
      </w:r>
      <w:r>
        <w:rPr>
          <w:rFonts w:hint="eastAsia" w:ascii="Times New Roman" w:eastAsia="仿宋_GB2312"/>
          <w:color w:val="000000" w:themeColor="text1"/>
          <w:sz w:val="32"/>
          <w:szCs w:val="32"/>
          <w14:textFill>
            <w14:solidFill>
              <w14:schemeClr w14:val="tx1"/>
            </w14:solidFill>
          </w14:textFill>
        </w:rPr>
        <w:t>约50</w:t>
      </w:r>
      <w:r>
        <w:rPr>
          <w:rFonts w:ascii="Times New Roman" w:eastAsia="仿宋_GB2312"/>
          <w:color w:val="000000" w:themeColor="text1"/>
          <w:sz w:val="32"/>
          <w:szCs w:val="32"/>
          <w14:textFill>
            <w14:solidFill>
              <w14:schemeClr w14:val="tx1"/>
            </w14:solidFill>
          </w14:textFill>
        </w:rPr>
        <w:t>g）</w:t>
      </w:r>
      <w:r>
        <w:rPr>
          <w:rFonts w:hint="eastAsia" w:ascii="Times New Roman" w:eastAsia="仿宋_GB2312"/>
          <w:color w:val="000000" w:themeColor="text1"/>
          <w:sz w:val="32"/>
          <w:szCs w:val="32"/>
          <w14:textFill>
            <w14:solidFill>
              <w14:schemeClr w14:val="tx1"/>
            </w14:solidFill>
          </w14:textFill>
        </w:rPr>
        <w:t>，一份</w:t>
      </w:r>
      <w:r>
        <w:rPr>
          <w:rFonts w:ascii="Times New Roman" w:eastAsia="仿宋_GB2312"/>
          <w:color w:val="000000" w:themeColor="text1"/>
          <w:sz w:val="32"/>
          <w:szCs w:val="32"/>
          <w14:textFill>
            <w14:solidFill>
              <w14:schemeClr w14:val="tx1"/>
            </w14:solidFill>
          </w14:textFill>
        </w:rPr>
        <w:t>作为备用样品（</w:t>
      </w:r>
      <w:r>
        <w:rPr>
          <w:rFonts w:hint="eastAsia" w:ascii="Times New Roman" w:eastAsia="仿宋_GB2312"/>
          <w:color w:val="000000" w:themeColor="text1"/>
          <w:sz w:val="32"/>
          <w:szCs w:val="32"/>
          <w14:textFill>
            <w14:solidFill>
              <w14:schemeClr w14:val="tx1"/>
            </w14:solidFill>
          </w14:textFill>
        </w:rPr>
        <w:t>约50</w:t>
      </w:r>
      <w:r>
        <w:rPr>
          <w:rFonts w:ascii="Times New Roman" w:eastAsia="仿宋_GB2312"/>
          <w:color w:val="000000" w:themeColor="text1"/>
          <w:sz w:val="32"/>
          <w:szCs w:val="32"/>
          <w14:textFill>
            <w14:solidFill>
              <w14:schemeClr w14:val="tx1"/>
            </w14:solidFill>
          </w14:textFill>
        </w:rPr>
        <w:t>g）</w:t>
      </w:r>
      <w:r>
        <w:rPr>
          <w:rFonts w:hint="eastAsia" w:ascii="Times New Roman" w:eastAsia="仿宋_GB2312"/>
          <w:color w:val="000000" w:themeColor="text1"/>
          <w:sz w:val="32"/>
          <w:szCs w:val="32"/>
          <w14:textFill>
            <w14:solidFill>
              <w14:schemeClr w14:val="tx1"/>
            </w14:solidFill>
          </w14:textFill>
        </w:rPr>
        <w:t>。</w:t>
      </w:r>
    </w:p>
    <w:p>
      <w:pPr>
        <w:spacing w:line="600" w:lineRule="exact"/>
        <w:ind w:firstLine="640" w:firstLineChars="200"/>
        <w:rPr>
          <w:rFonts w:ascii="Times New Roman" w:eastAsia="黑体" w:cs="黑体"/>
          <w:color w:val="000000" w:themeColor="text1"/>
          <w:sz w:val="32"/>
          <w:szCs w:val="32"/>
          <w14:textFill>
            <w14:solidFill>
              <w14:schemeClr w14:val="tx1"/>
            </w14:solidFill>
          </w14:textFill>
        </w:rPr>
      </w:pPr>
      <w:r>
        <w:rPr>
          <w:rFonts w:hint="eastAsia" w:ascii="Times New Roman" w:eastAsia="黑体" w:cs="黑体"/>
          <w:color w:val="000000" w:themeColor="text1"/>
          <w:sz w:val="32"/>
          <w:szCs w:val="32"/>
          <w14:textFill>
            <w14:solidFill>
              <w14:schemeClr w14:val="tx1"/>
            </w14:solidFill>
          </w14:textFill>
        </w:rPr>
        <w:t>二、主要检验项目及检验项目属性划分</w:t>
      </w:r>
    </w:p>
    <w:p>
      <w:pPr>
        <w:ind w:firstLine="640" w:firstLineChars="200"/>
        <w:rPr>
          <w:rFonts w:ascii="Times New Roman" w:eastAsia="仿宋_GB2312"/>
          <w:color w:val="000000" w:themeColor="text1"/>
          <w:sz w:val="32"/>
          <w:szCs w:val="24"/>
          <w14:textFill>
            <w14:solidFill>
              <w14:schemeClr w14:val="tx1"/>
            </w14:solidFill>
          </w14:textFill>
        </w:rPr>
      </w:pPr>
      <w:r>
        <w:rPr>
          <w:rFonts w:hint="eastAsia" w:ascii="Times New Roman" w:eastAsia="仿宋_GB2312"/>
          <w:color w:val="000000" w:themeColor="text1"/>
          <w:sz w:val="32"/>
          <w:szCs w:val="24"/>
          <w14:textFill>
            <w14:solidFill>
              <w14:schemeClr w14:val="tx1"/>
            </w14:solidFill>
          </w14:textFill>
        </w:rPr>
        <w:t>1．</w:t>
      </w:r>
      <w:r>
        <w:rPr>
          <w:rFonts w:hAnsi="宋体" w:cs="宋体"/>
          <w:b/>
          <w:bCs/>
          <w:color w:val="000000" w:themeColor="text1"/>
          <w:sz w:val="27"/>
          <w:szCs w:val="27"/>
          <w14:textFill>
            <w14:solidFill>
              <w14:schemeClr w14:val="tx1"/>
            </w14:solidFill>
          </w14:textFill>
        </w:rPr>
        <w:t>氧化钐</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1823"/>
        <w:gridCol w:w="1342"/>
        <w:gridCol w:w="2477"/>
        <w:gridCol w:w="437"/>
        <w:gridCol w:w="438"/>
        <w:gridCol w:w="581"/>
        <w:gridCol w:w="438"/>
        <w:gridCol w:w="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275"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07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78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145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25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341"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304" w:type="pct"/>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75" w:type="pct"/>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070" w:type="pct"/>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787"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2969-2020</w:t>
            </w:r>
          </w:p>
        </w:tc>
        <w:tc>
          <w:tcPr>
            <w:tcW w:w="1453"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256"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41"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04" w:type="pct"/>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75" w:type="pct"/>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070" w:type="pct"/>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Times New Roman" w:eastAsia="仿宋_GB2312"/>
                <w:color w:val="000000" w:themeColor="text1"/>
                <w:sz w:val="24"/>
                <w:szCs w:val="24"/>
                <w14:textFill>
                  <w14:solidFill>
                    <w14:schemeClr w14:val="tx1"/>
                  </w14:solidFill>
                </w14:textFill>
              </w:rPr>
              <w:t xml:space="preserve"> /REO</w:t>
            </w:r>
          </w:p>
        </w:tc>
        <w:tc>
          <w:tcPr>
            <w:tcW w:w="787"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2969-2020</w:t>
            </w:r>
          </w:p>
        </w:tc>
        <w:tc>
          <w:tcPr>
            <w:tcW w:w="1453"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18115.5-2006</w:t>
            </w:r>
          </w:p>
        </w:tc>
        <w:tc>
          <w:tcPr>
            <w:tcW w:w="256"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41"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04" w:type="pct"/>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75" w:type="pct"/>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070" w:type="pct"/>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杂质</w:t>
            </w:r>
          </w:p>
          <w:p>
            <w:pPr>
              <w:rPr>
                <w:rFonts w:ascii="仿宋" w:hAnsi="仿宋" w:eastAsia="仿宋" w:cs="仿宋"/>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其他稀土</w:t>
            </w:r>
            <w:r>
              <w:rPr>
                <w:rFonts w:ascii="仿宋" w:hAnsi="仿宋" w:eastAsia="仿宋" w:cs="仿宋"/>
                <w:color w:val="000000" w:themeColor="text1"/>
                <w:sz w:val="24"/>
                <w:szCs w:val="24"/>
                <w14:textFill>
                  <w14:solidFill>
                    <w14:schemeClr w14:val="tx1"/>
                  </w14:solidFill>
                </w14:textFill>
              </w:rPr>
              <w:t>杂质</w:t>
            </w:r>
            <w:r>
              <w:rPr>
                <w:rFonts w:hint="eastAsia" w:ascii="仿宋" w:hAnsi="仿宋" w:eastAsia="仿宋" w:cs="仿宋"/>
                <w:color w:val="000000" w:themeColor="text1"/>
                <w:sz w:val="24"/>
                <w:szCs w:val="24"/>
                <w14:textFill>
                  <w14:solidFill>
                    <w14:schemeClr w14:val="tx1"/>
                  </w14:solidFill>
                </w14:textFill>
              </w:rPr>
              <w:t>合量</w:t>
            </w:r>
            <w:r>
              <w:rPr>
                <w:rFonts w:hint="eastAsia" w:ascii="Times New Roman" w:eastAsia="仿宋_GB2312"/>
                <w:color w:val="000000" w:themeColor="text1"/>
                <w:sz w:val="24"/>
                <w:szCs w:val="24"/>
                <w14:textFill>
                  <w14:solidFill>
                    <w14:schemeClr w14:val="tx1"/>
                  </w14:solidFill>
                </w14:textFill>
              </w:rPr>
              <w:t>)</w:t>
            </w:r>
          </w:p>
        </w:tc>
        <w:tc>
          <w:tcPr>
            <w:tcW w:w="787"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2969-2020</w:t>
            </w:r>
          </w:p>
        </w:tc>
        <w:tc>
          <w:tcPr>
            <w:tcW w:w="1453"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18115.5-2006</w:t>
            </w:r>
          </w:p>
        </w:tc>
        <w:tc>
          <w:tcPr>
            <w:tcW w:w="256"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41"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04" w:type="pct"/>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3" w:hRule="atLeast"/>
          <w:jc w:val="center"/>
        </w:trPr>
        <w:tc>
          <w:tcPr>
            <w:tcW w:w="275" w:type="pct"/>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070" w:type="pct"/>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CaO</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A</w:t>
            </w:r>
            <w:r>
              <w:rPr>
                <w:rFonts w:ascii="仿宋" w:hAnsi="仿宋" w:eastAsia="仿宋" w:cs="仿宋"/>
                <w:color w:val="000000" w:themeColor="text1"/>
                <w:sz w:val="24"/>
                <w:szCs w:val="24"/>
                <w14:textFill>
                  <w14:solidFill>
                    <w14:schemeClr w14:val="tx1"/>
                  </w14:solidFill>
                </w14:textFill>
              </w:rPr>
              <w:t>l</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Cl</w:t>
            </w:r>
            <w:r>
              <w:rPr>
                <w:rFonts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787" w:type="pct"/>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2969-2020</w:t>
            </w:r>
          </w:p>
        </w:tc>
        <w:tc>
          <w:tcPr>
            <w:tcW w:w="1453" w:type="pct"/>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256"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41"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257" w:type="pct"/>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304" w:type="pct"/>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int="eastAsia" w:hAnsi="宋体" w:cs="宋体"/>
          <w:b/>
          <w:bCs/>
          <w:color w:val="000000" w:themeColor="text1"/>
          <w:sz w:val="27"/>
          <w:szCs w:val="27"/>
          <w14:textFill>
            <w14:solidFill>
              <w14:schemeClr w14:val="tx1"/>
            </w14:solidFill>
          </w14:textFill>
        </w:rPr>
        <w:t>2．氧化镧</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784"/>
        <w:gridCol w:w="1418"/>
        <w:gridCol w:w="2268"/>
        <w:gridCol w:w="425"/>
        <w:gridCol w:w="425"/>
        <w:gridCol w:w="476"/>
        <w:gridCol w:w="521"/>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7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8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5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500"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418"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4154-2015</w:t>
            </w:r>
          </w:p>
        </w:tc>
        <w:tc>
          <w:tcPr>
            <w:tcW w:w="2268" w:type="dxa"/>
            <w:vAlign w:val="center"/>
          </w:tcPr>
          <w:p>
            <w:pP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/REO</w:t>
            </w:r>
          </w:p>
        </w:tc>
        <w:tc>
          <w:tcPr>
            <w:tcW w:w="1418"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4154-2015</w:t>
            </w:r>
          </w:p>
        </w:tc>
        <w:tc>
          <w:tcPr>
            <w:tcW w:w="2268"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8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杂质</w:t>
            </w:r>
            <w:r>
              <w:rPr>
                <w:rFonts w:ascii="仿宋" w:hAnsi="仿宋" w:eastAsia="仿宋" w:cs="仿宋"/>
                <w:color w:val="000000" w:themeColor="text1"/>
                <w:sz w:val="24"/>
                <w:szCs w:val="24"/>
                <w14:textFill>
                  <w14:solidFill>
                    <w14:schemeClr w14:val="tx1"/>
                  </w14:solidFill>
                </w14:textFill>
              </w:rPr>
              <w:t>(CeO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、Tb</w:t>
            </w:r>
            <w:r>
              <w:rPr>
                <w:rFonts w:ascii="仿宋" w:hAnsi="仿宋" w:eastAsia="仿宋" w:cs="仿宋"/>
                <w:color w:val="000000" w:themeColor="text1"/>
                <w:sz w:val="24"/>
                <w:szCs w:val="24"/>
                <w:vertAlign w:val="subscript"/>
                <w14:textFill>
                  <w14:solidFill>
                    <w14:schemeClr w14:val="tx1"/>
                  </w14:solidFill>
                </w14:textFill>
              </w:rPr>
              <w:t>4</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7</w:t>
            </w:r>
            <w:r>
              <w:rPr>
                <w:rFonts w:ascii="仿宋" w:hAnsi="仿宋" w:eastAsia="仿宋" w:cs="仿宋"/>
                <w:color w:val="000000" w:themeColor="text1"/>
                <w:sz w:val="24"/>
                <w:szCs w:val="24"/>
                <w14:textFill>
                  <w14:solidFill>
                    <w14:schemeClr w14:val="tx1"/>
                  </w14:solidFill>
                </w14:textFill>
              </w:rPr>
              <w:t>、Dy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、Ho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tc>
        <w:tc>
          <w:tcPr>
            <w:tcW w:w="1418"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4154-2015</w:t>
            </w:r>
          </w:p>
        </w:tc>
        <w:tc>
          <w:tcPr>
            <w:tcW w:w="2268"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8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、CaO、CuO、NiO、PbO、Na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O、Cl</w:t>
            </w:r>
            <w:r>
              <w:rPr>
                <w:rFonts w:ascii="仿宋" w:hAnsi="仿宋" w:eastAsia="仿宋" w:cs="仿宋"/>
                <w:color w:val="000000" w:themeColor="text1"/>
                <w:sz w:val="24"/>
                <w:szCs w:val="24"/>
                <w:vertAlign w:val="superscript"/>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w:t>
            </w:r>
          </w:p>
        </w:tc>
        <w:tc>
          <w:tcPr>
            <w:tcW w:w="1418"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4154-2015</w:t>
            </w:r>
          </w:p>
        </w:tc>
        <w:tc>
          <w:tcPr>
            <w:tcW w:w="2268"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12690.8-2021</w:t>
            </w:r>
          </w:p>
          <w:p>
            <w:pP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int="eastAsia" w:hAnsi="宋体" w:cs="宋体"/>
          <w:b/>
          <w:bCs/>
          <w:color w:val="000000" w:themeColor="text1"/>
          <w:sz w:val="27"/>
          <w:szCs w:val="27"/>
          <w14:textFill>
            <w14:solidFill>
              <w14:schemeClr w14:val="tx1"/>
            </w14:solidFill>
          </w14:textFill>
        </w:rPr>
        <w:t>3.氧化铈</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784"/>
        <w:gridCol w:w="1354"/>
        <w:gridCol w:w="2332"/>
        <w:gridCol w:w="425"/>
        <w:gridCol w:w="425"/>
        <w:gridCol w:w="476"/>
        <w:gridCol w:w="521"/>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7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8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35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5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500"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4155-2012</w:t>
            </w:r>
          </w:p>
        </w:tc>
        <w:tc>
          <w:tcPr>
            <w:tcW w:w="2332"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CeO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 xml:space="preserve"> REO</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4155-2012</w:t>
            </w:r>
          </w:p>
        </w:tc>
        <w:tc>
          <w:tcPr>
            <w:tcW w:w="2332"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18115.2-2020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8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稀土杂质/REO</w:t>
            </w:r>
          </w:p>
          <w:p>
            <w:pP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 (La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、Y</w:t>
            </w:r>
            <w:r>
              <w:rPr>
                <w:rFonts w:hint="eastAsia"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、Tb</w:t>
            </w:r>
            <w:r>
              <w:rPr>
                <w:rFonts w:ascii="仿宋" w:hAnsi="仿宋" w:eastAsia="仿宋" w:cs="仿宋"/>
                <w:color w:val="000000" w:themeColor="text1"/>
                <w:sz w:val="24"/>
                <w:szCs w:val="24"/>
                <w:vertAlign w:val="subscript"/>
                <w14:textFill>
                  <w14:solidFill>
                    <w14:schemeClr w14:val="tx1"/>
                  </w14:solidFill>
                </w14:textFill>
              </w:rPr>
              <w:t>4</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7</w:t>
            </w:r>
            <w:r>
              <w:rPr>
                <w:rFonts w:ascii="仿宋" w:hAnsi="仿宋" w:eastAsia="仿宋" w:cs="仿宋"/>
                <w:color w:val="000000" w:themeColor="text1"/>
                <w:sz w:val="24"/>
                <w:szCs w:val="24"/>
                <w14:textFill>
                  <w14:solidFill>
                    <w14:schemeClr w14:val="tx1"/>
                  </w14:solidFill>
                </w14:textFill>
              </w:rPr>
              <w:t>、Dy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、Ho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4155-2012</w:t>
            </w:r>
          </w:p>
        </w:tc>
        <w:tc>
          <w:tcPr>
            <w:tcW w:w="2332"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18115.2-2020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(Fe</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、CaO 、SiO</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4155-2012</w:t>
            </w:r>
          </w:p>
        </w:tc>
        <w:tc>
          <w:tcPr>
            <w:tcW w:w="2332"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int="eastAsia" w:hAnsi="宋体" w:cs="宋体"/>
          <w:b/>
          <w:bCs/>
          <w:color w:val="000000" w:themeColor="text1"/>
          <w:sz w:val="27"/>
          <w:szCs w:val="27"/>
          <w14:textFill>
            <w14:solidFill>
              <w14:schemeClr w14:val="tx1"/>
            </w14:solidFill>
          </w14:textFill>
        </w:rPr>
        <w:t>4.氧化镨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784"/>
        <w:gridCol w:w="1367"/>
        <w:gridCol w:w="2319"/>
        <w:gridCol w:w="425"/>
        <w:gridCol w:w="425"/>
        <w:gridCol w:w="476"/>
        <w:gridCol w:w="521"/>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7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8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36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1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5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500"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5239-2015</w:t>
            </w:r>
          </w:p>
        </w:tc>
        <w:tc>
          <w:tcPr>
            <w:tcW w:w="231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ascii="Times New Roman" w:eastAsia="仿宋_GB2312"/>
                <w:color w:val="000000" w:themeColor="text1"/>
                <w:sz w:val="24"/>
                <w:szCs w:val="24"/>
                <w14:textFill>
                  <w14:solidFill>
                    <w14:schemeClr w14:val="tx1"/>
                  </w14:solidFill>
                </w14:textFill>
              </w:rPr>
              <w:t xml:space="preserve"> /REO</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5239-2015</w:t>
            </w:r>
          </w:p>
        </w:tc>
        <w:tc>
          <w:tcPr>
            <w:tcW w:w="23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18115.3-2006</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、CeO</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、其他稀土杂质总和</w:t>
            </w:r>
            <w:r>
              <w:rPr>
                <w:rFonts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 xml:space="preserve"> </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5239-2015</w:t>
            </w:r>
          </w:p>
        </w:tc>
        <w:tc>
          <w:tcPr>
            <w:tcW w:w="231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18115.3-2006</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 xml:space="preserve">CaO </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Al</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、Na</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、其他显量非稀土杂质总和)</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5239-2015</w:t>
            </w:r>
          </w:p>
        </w:tc>
        <w:tc>
          <w:tcPr>
            <w:tcW w:w="2319"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12690.8-2021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30902-2014</w:t>
            </w:r>
          </w:p>
          <w:p>
            <w:r>
              <w:rPr>
                <w:rFonts w:ascii="仿宋" w:hAnsi="仿宋" w:eastAsia="仿宋" w:cs="仿宋"/>
                <w:color w:val="000000" w:themeColor="text1"/>
                <w:sz w:val="24"/>
                <w:szCs w:val="24"/>
                <w14:textFill>
                  <w14:solidFill>
                    <w14:schemeClr w14:val="tx1"/>
                  </w14:solidFill>
                </w14:textFill>
              </w:rPr>
              <w:t>GB/T 30903-2014</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int="eastAsia" w:hAnsi="宋体" w:cs="宋体"/>
          <w:b/>
          <w:bCs/>
          <w:color w:val="000000" w:themeColor="text1"/>
          <w:sz w:val="27"/>
          <w:szCs w:val="27"/>
          <w14:textFill>
            <w14:solidFill>
              <w14:schemeClr w14:val="tx1"/>
            </w14:solidFill>
          </w14:textFill>
        </w:rPr>
        <w:t>5.氧化钕</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784"/>
        <w:gridCol w:w="1354"/>
        <w:gridCol w:w="2332"/>
        <w:gridCol w:w="425"/>
        <w:gridCol w:w="425"/>
        <w:gridCol w:w="476"/>
        <w:gridCol w:w="521"/>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7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8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35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5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500"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稀土总量(REO)</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5240-2015</w:t>
            </w:r>
          </w:p>
        </w:tc>
        <w:tc>
          <w:tcPr>
            <w:tcW w:w="2332"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Times New Roman" w:eastAsia="仿宋_GB2312"/>
                <w:color w:val="000000" w:themeColor="text1"/>
                <w:sz w:val="24"/>
                <w:szCs w:val="24"/>
                <w14:textFill>
                  <w14:solidFill>
                    <w14:schemeClr w14:val="tx1"/>
                  </w14:solidFill>
                </w14:textFill>
              </w:rPr>
              <w:t xml:space="preserve"> /REO</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5240-2015</w:t>
            </w:r>
          </w:p>
        </w:tc>
        <w:tc>
          <w:tcPr>
            <w:tcW w:w="2332"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18115.4-2021</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、CeO</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、Pr</w:t>
            </w:r>
            <w:r>
              <w:rPr>
                <w:rFonts w:hint="eastAsia" w:ascii="仿宋" w:hAnsi="仿宋" w:eastAsia="仿宋" w:cs="仿宋"/>
                <w:color w:val="000000" w:themeColor="text1"/>
                <w:sz w:val="24"/>
                <w:szCs w:val="24"/>
                <w:vertAlign w:val="subscript"/>
                <w14:textFill>
                  <w14:solidFill>
                    <w14:schemeClr w14:val="tx1"/>
                  </w14:solidFill>
                </w14:textFill>
              </w:rPr>
              <w:t>6</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11</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、其他</w:t>
            </w:r>
            <w:r>
              <w:rPr>
                <w:rFonts w:ascii="仿宋" w:hAnsi="仿宋" w:eastAsia="仿宋" w:cs="仿宋"/>
                <w:color w:val="000000" w:themeColor="text1"/>
                <w:sz w:val="24"/>
                <w:szCs w:val="24"/>
                <w14:textFill>
                  <w14:solidFill>
                    <w14:schemeClr w14:val="tx1"/>
                  </w14:solidFill>
                </w14:textFill>
              </w:rPr>
              <w:t>稀土杂质)</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5240-2015</w:t>
            </w:r>
          </w:p>
        </w:tc>
        <w:tc>
          <w:tcPr>
            <w:tcW w:w="2332"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18115.4-2021</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 xml:space="preserve">CaO </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Al</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、Na</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、其他显量非稀土杂质总和)</w:t>
            </w:r>
          </w:p>
        </w:tc>
        <w:tc>
          <w:tcPr>
            <w:tcW w:w="135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5240-2015</w:t>
            </w:r>
          </w:p>
        </w:tc>
        <w:tc>
          <w:tcPr>
            <w:tcW w:w="2332"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12690.8-2021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12690.9-2003 </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30902-2014</w:t>
            </w:r>
          </w:p>
          <w:p>
            <w:pP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30903-2014</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6"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Ansi="宋体" w:cs="宋体"/>
          <w:b/>
          <w:bCs/>
          <w:color w:val="000000" w:themeColor="text1"/>
          <w:sz w:val="27"/>
          <w:szCs w:val="27"/>
          <w14:textFill>
            <w14:solidFill>
              <w14:schemeClr w14:val="tx1"/>
            </w14:solidFill>
          </w14:textFill>
        </w:rPr>
        <w:t>6</w:t>
      </w:r>
      <w:r>
        <w:rPr>
          <w:rFonts w:hint="eastAsia" w:hAnsi="宋体" w:cs="宋体"/>
          <w:b/>
          <w:bCs/>
          <w:color w:val="000000" w:themeColor="text1"/>
          <w:sz w:val="27"/>
          <w:szCs w:val="27"/>
          <w14:textFill>
            <w14:solidFill>
              <w14:schemeClr w14:val="tx1"/>
            </w14:solidFill>
          </w14:textFill>
        </w:rPr>
        <w:t>.氧化铽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666"/>
        <w:gridCol w:w="1473"/>
        <w:gridCol w:w="2346"/>
        <w:gridCol w:w="439"/>
        <w:gridCol w:w="481"/>
        <w:gridCol w:w="473"/>
        <w:gridCol w:w="481"/>
        <w:gridCol w:w="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4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3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473"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666"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473"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12144-2009</w:t>
            </w:r>
          </w:p>
        </w:tc>
        <w:tc>
          <w:tcPr>
            <w:tcW w:w="234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66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Tb</w:t>
            </w:r>
            <w:r>
              <w:rPr>
                <w:rFonts w:ascii="仿宋" w:hAnsi="仿宋" w:eastAsia="仿宋" w:cs="仿宋"/>
                <w:color w:val="000000" w:themeColor="text1"/>
                <w:sz w:val="24"/>
                <w:szCs w:val="24"/>
                <w:vertAlign w:val="subscript"/>
                <w14:textFill>
                  <w14:solidFill>
                    <w14:schemeClr w14:val="tx1"/>
                  </w14:solidFill>
                </w14:textFill>
              </w:rPr>
              <w:t>4</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7</w:t>
            </w:r>
            <w:r>
              <w:rPr>
                <w:rFonts w:ascii="Times New Roman" w:eastAsia="仿宋_GB2312"/>
                <w:color w:val="000000" w:themeColor="text1"/>
                <w:sz w:val="24"/>
                <w:szCs w:val="24"/>
                <w14:textFill>
                  <w14:solidFill>
                    <w14:schemeClr w14:val="tx1"/>
                  </w14:solidFill>
                </w14:textFill>
              </w:rPr>
              <w:t xml:space="preserve"> /REO</w:t>
            </w:r>
          </w:p>
        </w:tc>
        <w:tc>
          <w:tcPr>
            <w:tcW w:w="1473"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12144-2009</w:t>
            </w:r>
          </w:p>
        </w:tc>
        <w:tc>
          <w:tcPr>
            <w:tcW w:w="2346"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18115.8-2006</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666" w:type="dxa"/>
            <w:vAlign w:val="center"/>
          </w:tcPr>
          <w:p>
            <w:pPr>
              <w:jc w:val="center"/>
              <w:rPr>
                <w:rFonts w:ascii="仿宋" w:hAnsi="仿宋" w:eastAsia="仿宋" w:cs="仿宋"/>
                <w:color w:val="000000" w:themeColor="text1"/>
                <w:sz w:val="24"/>
                <w:szCs w:val="24"/>
                <w:vertAlign w:val="subscript"/>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 xml:space="preserve"> /REO(</w:t>
            </w:r>
            <w:r>
              <w:rPr>
                <w:rFonts w:hint="eastAsia"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CeO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Dy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Ho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tc>
        <w:tc>
          <w:tcPr>
            <w:tcW w:w="1473"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12144-2009</w:t>
            </w:r>
          </w:p>
        </w:tc>
        <w:tc>
          <w:tcPr>
            <w:tcW w:w="234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18115.8-2006</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666"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CaO</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1473"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12144-2009</w:t>
            </w:r>
          </w:p>
        </w:tc>
        <w:tc>
          <w:tcPr>
            <w:tcW w:w="2346"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Ansi="宋体" w:cs="宋体"/>
          <w:b/>
          <w:bCs/>
          <w:color w:val="000000" w:themeColor="text1"/>
          <w:sz w:val="27"/>
          <w:szCs w:val="27"/>
          <w14:textFill>
            <w14:solidFill>
              <w14:schemeClr w14:val="tx1"/>
            </w14:solidFill>
          </w14:textFill>
        </w:rPr>
        <w:t>7</w:t>
      </w:r>
      <w:r>
        <w:rPr>
          <w:rFonts w:hint="eastAsia" w:hAnsi="宋体" w:cs="宋体"/>
          <w:b/>
          <w:bCs/>
          <w:color w:val="000000" w:themeColor="text1"/>
          <w:sz w:val="27"/>
          <w:szCs w:val="27"/>
          <w14:textFill>
            <w14:solidFill>
              <w14:schemeClr w14:val="tx1"/>
            </w14:solidFill>
          </w14:textFill>
        </w:rPr>
        <w:t>.氧化镝</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666"/>
        <w:gridCol w:w="1473"/>
        <w:gridCol w:w="2346"/>
        <w:gridCol w:w="425"/>
        <w:gridCol w:w="495"/>
        <w:gridCol w:w="473"/>
        <w:gridCol w:w="481"/>
        <w:gridCol w:w="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4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9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473"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666"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473"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13558-2019</w:t>
            </w:r>
          </w:p>
        </w:tc>
        <w:tc>
          <w:tcPr>
            <w:tcW w:w="234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9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66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Dy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Times New Roman" w:eastAsia="仿宋_GB2312"/>
                <w:color w:val="000000" w:themeColor="text1"/>
                <w:sz w:val="24"/>
                <w:szCs w:val="24"/>
                <w14:textFill>
                  <w14:solidFill>
                    <w14:schemeClr w14:val="tx1"/>
                  </w14:solidFill>
                </w14:textFill>
              </w:rPr>
              <w:t xml:space="preserve"> /REO</w:t>
            </w:r>
          </w:p>
        </w:tc>
        <w:tc>
          <w:tcPr>
            <w:tcW w:w="1473"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13558-2019</w:t>
            </w:r>
          </w:p>
        </w:tc>
        <w:tc>
          <w:tcPr>
            <w:tcW w:w="2346"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18115.9-2006</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9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666"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CeO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vertAlign w:val="subscript"/>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、Tb</w:t>
            </w:r>
            <w:r>
              <w:rPr>
                <w:rFonts w:hint="eastAsia" w:ascii="仿宋" w:hAnsi="仿宋" w:eastAsia="仿宋" w:cs="仿宋"/>
                <w:color w:val="000000" w:themeColor="text1"/>
                <w:sz w:val="24"/>
                <w:szCs w:val="24"/>
                <w:vertAlign w:val="subscript"/>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7</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Ho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tc>
        <w:tc>
          <w:tcPr>
            <w:tcW w:w="1473"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13558-2019</w:t>
            </w:r>
          </w:p>
        </w:tc>
        <w:tc>
          <w:tcPr>
            <w:tcW w:w="234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18115.9-2006</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9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666"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CaO</w:t>
            </w:r>
            <w:r>
              <w:rPr>
                <w:rFonts w:hint="eastAsia" w:ascii="仿宋" w:hAnsi="仿宋" w:eastAsia="仿宋" w:cs="仿宋"/>
                <w:color w:val="000000" w:themeColor="text1"/>
                <w:sz w:val="24"/>
                <w:szCs w:val="24"/>
                <w14:textFill>
                  <w14:solidFill>
                    <w14:schemeClr w14:val="tx1"/>
                  </w14:solidFill>
                </w14:textFill>
              </w:rPr>
              <w:t>、Na</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14:textFill>
                  <w14:solidFill>
                    <w14:schemeClr w14:val="tx1"/>
                  </w14:solidFill>
                </w14:textFill>
              </w:rPr>
              <w:t>Al</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1473"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r>
              <w:rPr>
                <w:rFonts w:hint="eastAsia" w:ascii="仿宋" w:hAnsi="仿宋" w:eastAsia="仿宋" w:cs="仿宋"/>
                <w:color w:val="000000" w:themeColor="text1"/>
                <w:sz w:val="24"/>
                <w:szCs w:val="24"/>
                <w14:textFill>
                  <w14:solidFill>
                    <w14:schemeClr w14:val="tx1"/>
                  </w14:solidFill>
                </w14:textFill>
              </w:rPr>
              <w:t>13558-2019</w:t>
            </w:r>
          </w:p>
        </w:tc>
        <w:tc>
          <w:tcPr>
            <w:tcW w:w="2346"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12690.8-2021</w:t>
            </w:r>
          </w:p>
          <w:p>
            <w:pP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9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Ansi="宋体" w:cs="宋体"/>
          <w:b/>
          <w:bCs/>
          <w:color w:val="000000" w:themeColor="text1"/>
          <w:sz w:val="27"/>
          <w:szCs w:val="27"/>
          <w14:textFill>
            <w14:solidFill>
              <w14:schemeClr w14:val="tx1"/>
            </w14:solidFill>
          </w14:textFill>
        </w:rPr>
        <w:t>8</w:t>
      </w:r>
      <w:r>
        <w:rPr>
          <w:rFonts w:hint="eastAsia" w:hAnsi="宋体" w:cs="宋体"/>
          <w:b/>
          <w:bCs/>
          <w:color w:val="000000" w:themeColor="text1"/>
          <w:sz w:val="27"/>
          <w:szCs w:val="27"/>
          <w14:textFill>
            <w14:solidFill>
              <w14:schemeClr w14:val="tx1"/>
            </w14:solidFill>
          </w14:textFill>
        </w:rPr>
        <w:t>.氧化钬</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799"/>
        <w:gridCol w:w="1340"/>
        <w:gridCol w:w="2346"/>
        <w:gridCol w:w="439"/>
        <w:gridCol w:w="481"/>
        <w:gridCol w:w="473"/>
        <w:gridCol w:w="481"/>
        <w:gridCol w:w="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1" w:hRule="atLeast"/>
          <w:tblHeader/>
          <w:jc w:val="center"/>
        </w:trPr>
        <w:tc>
          <w:tcPr>
            <w:tcW w:w="4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9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3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473"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99"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340"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X</w:t>
            </w:r>
            <w:r>
              <w:rPr>
                <w:rFonts w:ascii="仿宋" w:hAnsi="仿宋" w:eastAsia="仿宋" w:cs="仿宋"/>
                <w:color w:val="000000" w:themeColor="text1"/>
                <w:sz w:val="24"/>
                <w:szCs w:val="24"/>
                <w14:textFill>
                  <w14:solidFill>
                    <w14:schemeClr w14:val="tx1"/>
                  </w14:solidFill>
                </w14:textFill>
              </w:rPr>
              <w:t xml:space="preserve">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201-2016</w:t>
            </w:r>
          </w:p>
        </w:tc>
        <w:tc>
          <w:tcPr>
            <w:tcW w:w="2346" w:type="dxa"/>
            <w:vAlign w:val="center"/>
          </w:tcPr>
          <w:p>
            <w:pP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9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Ho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Times New Roman" w:eastAsia="仿宋_GB2312"/>
                <w:color w:val="000000" w:themeColor="text1"/>
                <w:sz w:val="24"/>
                <w:szCs w:val="24"/>
                <w14:textFill>
                  <w14:solidFill>
                    <w14:schemeClr w14:val="tx1"/>
                  </w14:solidFill>
                </w14:textFill>
              </w:rPr>
              <w:t xml:space="preserve"> /REO</w:t>
            </w:r>
          </w:p>
        </w:tc>
        <w:tc>
          <w:tcPr>
            <w:tcW w:w="1340"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X</w:t>
            </w:r>
            <w:r>
              <w:rPr>
                <w:rFonts w:ascii="仿宋" w:hAnsi="仿宋" w:eastAsia="仿宋" w:cs="仿宋"/>
                <w:color w:val="000000" w:themeColor="text1"/>
                <w:sz w:val="24"/>
                <w:szCs w:val="24"/>
                <w14:textFill>
                  <w14:solidFill>
                    <w14:schemeClr w14:val="tx1"/>
                  </w14:solidFill>
                </w14:textFill>
              </w:rPr>
              <w:t xml:space="preserve">B/T </w:t>
            </w:r>
          </w:p>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201-2016</w:t>
            </w:r>
          </w:p>
        </w:tc>
        <w:tc>
          <w:tcPr>
            <w:tcW w:w="2346"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18115.10-2006</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99"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CeO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vertAlign w:val="subscript"/>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、Tb</w:t>
            </w:r>
            <w:r>
              <w:rPr>
                <w:rFonts w:hint="eastAsia" w:ascii="仿宋" w:hAnsi="仿宋" w:eastAsia="仿宋" w:cs="仿宋"/>
                <w:color w:val="000000" w:themeColor="text1"/>
                <w:sz w:val="24"/>
                <w:szCs w:val="24"/>
                <w:vertAlign w:val="subscript"/>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7</w:t>
            </w:r>
            <w:r>
              <w:rPr>
                <w:rFonts w:hint="eastAsia" w:ascii="仿宋" w:hAnsi="仿宋" w:eastAsia="仿宋" w:cs="仿宋"/>
                <w:color w:val="000000" w:themeColor="text1"/>
                <w:sz w:val="24"/>
                <w:szCs w:val="24"/>
                <w14:textFill>
                  <w14:solidFill>
                    <w14:schemeClr w14:val="tx1"/>
                  </w14:solidFill>
                </w14:textFill>
              </w:rPr>
              <w:t>、Dy</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p>
        </w:tc>
        <w:tc>
          <w:tcPr>
            <w:tcW w:w="1340"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X</w:t>
            </w:r>
            <w:r>
              <w:rPr>
                <w:rFonts w:ascii="仿宋" w:hAnsi="仿宋" w:eastAsia="仿宋" w:cs="仿宋"/>
                <w:color w:val="000000" w:themeColor="text1"/>
                <w:sz w:val="24"/>
                <w:szCs w:val="24"/>
                <w14:textFill>
                  <w14:solidFill>
                    <w14:schemeClr w14:val="tx1"/>
                  </w14:solidFill>
                </w14:textFill>
              </w:rPr>
              <w:t xml:space="preserve">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201-2016</w:t>
            </w:r>
          </w:p>
        </w:tc>
        <w:tc>
          <w:tcPr>
            <w:tcW w:w="2346"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18115.10-2006</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99"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 xml:space="preserve">CaO </w:t>
            </w:r>
            <w:r>
              <w:rPr>
                <w:rFonts w:hint="eastAsia" w:ascii="仿宋" w:hAnsi="仿宋" w:eastAsia="仿宋" w:cs="仿宋"/>
                <w:color w:val="000000" w:themeColor="text1"/>
                <w:sz w:val="24"/>
                <w:szCs w:val="24"/>
                <w14:textFill>
                  <w14:solidFill>
                    <w14:schemeClr w14:val="tx1"/>
                  </w14:solidFill>
                </w14:textFill>
              </w:rPr>
              <w:t>、Na</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14:textFill>
                  <w14:solidFill>
                    <w14:schemeClr w14:val="tx1"/>
                  </w14:solidFill>
                </w14:textFill>
              </w:rPr>
              <w:t>Al</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1340"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X</w:t>
            </w:r>
            <w:r>
              <w:rPr>
                <w:rFonts w:ascii="仿宋" w:hAnsi="仿宋" w:eastAsia="仿宋" w:cs="仿宋"/>
                <w:color w:val="000000" w:themeColor="text1"/>
                <w:sz w:val="24"/>
                <w:szCs w:val="24"/>
                <w14:textFill>
                  <w14:solidFill>
                    <w14:schemeClr w14:val="tx1"/>
                  </w14:solidFill>
                </w14:textFill>
              </w:rPr>
              <w:t xml:space="preserve">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201-2016</w:t>
            </w:r>
          </w:p>
        </w:tc>
        <w:tc>
          <w:tcPr>
            <w:tcW w:w="2346"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12690.8-2021</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Ansi="宋体" w:cs="宋体"/>
          <w:b/>
          <w:bCs/>
          <w:color w:val="000000" w:themeColor="text1"/>
          <w:sz w:val="27"/>
          <w:szCs w:val="27"/>
          <w14:textFill>
            <w14:solidFill>
              <w14:schemeClr w14:val="tx1"/>
            </w14:solidFill>
          </w14:textFill>
        </w:rPr>
        <w:t>9</w:t>
      </w:r>
      <w:r>
        <w:rPr>
          <w:rFonts w:hint="eastAsia" w:hAnsi="宋体" w:cs="宋体"/>
          <w:b/>
          <w:bCs/>
          <w:color w:val="000000" w:themeColor="text1"/>
          <w:sz w:val="27"/>
          <w:szCs w:val="27"/>
          <w14:textFill>
            <w14:solidFill>
              <w14:schemeClr w14:val="tx1"/>
            </w14:solidFill>
          </w14:textFill>
        </w:rPr>
        <w:t>. 氧化铒</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747"/>
        <w:gridCol w:w="1419"/>
        <w:gridCol w:w="2319"/>
        <w:gridCol w:w="439"/>
        <w:gridCol w:w="481"/>
        <w:gridCol w:w="473"/>
        <w:gridCol w:w="481"/>
        <w:gridCol w:w="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1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3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47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473"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47"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4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15678-2010</w:t>
            </w:r>
          </w:p>
        </w:tc>
        <w:tc>
          <w:tcPr>
            <w:tcW w:w="231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47"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Times New Roman" w:eastAsia="仿宋_GB2312"/>
                <w:color w:val="000000" w:themeColor="text1"/>
                <w:sz w:val="24"/>
                <w:szCs w:val="24"/>
                <w14:textFill>
                  <w14:solidFill>
                    <w14:schemeClr w14:val="tx1"/>
                  </w14:solidFill>
                </w14:textFill>
              </w:rPr>
              <w:t>/REO</w:t>
            </w:r>
          </w:p>
        </w:tc>
        <w:tc>
          <w:tcPr>
            <w:tcW w:w="14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15678-2010</w:t>
            </w:r>
          </w:p>
        </w:tc>
        <w:tc>
          <w:tcPr>
            <w:tcW w:w="23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18115.11-2006</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47"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/REO (</w:t>
            </w:r>
            <w:r>
              <w:rPr>
                <w:rFonts w:hint="eastAsia" w:ascii="仿宋" w:hAnsi="仿宋" w:eastAsia="仿宋" w:cs="仿宋"/>
                <w:color w:val="000000" w:themeColor="text1"/>
                <w:sz w:val="24"/>
                <w:szCs w:val="24"/>
                <w14:textFill>
                  <w14:solidFill>
                    <w14:schemeClr w14:val="tx1"/>
                  </w14:solidFill>
                </w14:textFill>
              </w:rPr>
              <w:t>Dy</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、Ho</w:t>
            </w:r>
            <w:r>
              <w:rPr>
                <w:rFonts w:hint="eastAsia"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O</w:t>
            </w:r>
            <w:r>
              <w:rPr>
                <w:rFonts w:hint="eastAsia"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其他合量)</w:t>
            </w:r>
          </w:p>
        </w:tc>
        <w:tc>
          <w:tcPr>
            <w:tcW w:w="14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15678-2010</w:t>
            </w:r>
          </w:p>
        </w:tc>
        <w:tc>
          <w:tcPr>
            <w:tcW w:w="231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18115.11-2006</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64"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47"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CaO</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 xml:space="preserve"> Cu</w:t>
            </w:r>
            <w:r>
              <w:rPr>
                <w:rFonts w:hint="eastAsia"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14:textFill>
                  <w14:solidFill>
                    <w14:schemeClr w14:val="tx1"/>
                  </w14:solidFill>
                </w14:textFill>
              </w:rPr>
              <w:t>NiO</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PbO</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14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15678-2010</w:t>
            </w:r>
          </w:p>
        </w:tc>
        <w:tc>
          <w:tcPr>
            <w:tcW w:w="2319"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39"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8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473"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542" w:firstLineChars="200"/>
        <w:jc w:val="left"/>
        <w:rPr>
          <w:rFonts w:hAnsi="宋体" w:cs="宋体"/>
          <w:b/>
          <w:bCs/>
          <w:color w:val="000000" w:themeColor="text1"/>
          <w:sz w:val="27"/>
          <w:szCs w:val="27"/>
          <w14:textFill>
            <w14:solidFill>
              <w14:schemeClr w14:val="tx1"/>
            </w14:solidFill>
          </w14:textFill>
        </w:rPr>
      </w:pPr>
      <w:r>
        <w:rPr>
          <w:rFonts w:hint="eastAsia" w:hAnsi="宋体" w:cs="宋体"/>
          <w:b/>
          <w:bCs/>
          <w:color w:val="000000" w:themeColor="text1"/>
          <w:sz w:val="27"/>
          <w:szCs w:val="27"/>
          <w14:textFill>
            <w14:solidFill>
              <w14:schemeClr w14:val="tx1"/>
            </w14:solidFill>
          </w14:textFill>
        </w:rPr>
        <w:t>10.氧化钇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784"/>
        <w:gridCol w:w="1367"/>
        <w:gridCol w:w="2319"/>
        <w:gridCol w:w="425"/>
        <w:gridCol w:w="401"/>
        <w:gridCol w:w="500"/>
        <w:gridCol w:w="521"/>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47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序号</w:t>
            </w:r>
          </w:p>
        </w:tc>
        <w:tc>
          <w:tcPr>
            <w:tcW w:w="178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检验项目</w:t>
            </w:r>
          </w:p>
        </w:tc>
        <w:tc>
          <w:tcPr>
            <w:tcW w:w="136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依据</w:t>
            </w:r>
            <w:r>
              <w:rPr>
                <w:rFonts w:ascii="Times New Roman" w:eastAsia="仿宋_GB2312"/>
                <w:b/>
                <w:bCs/>
                <w:color w:val="000000" w:themeColor="text1"/>
                <w:sz w:val="24"/>
                <w:szCs w:val="24"/>
                <w14:textFill>
                  <w14:solidFill>
                    <w14:schemeClr w14:val="tx1"/>
                  </w14:solidFill>
                </w14:textFill>
              </w:rPr>
              <w:t>标准</w:t>
            </w:r>
          </w:p>
        </w:tc>
        <w:tc>
          <w:tcPr>
            <w:tcW w:w="231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检验方法</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强制性</w:t>
            </w:r>
          </w:p>
        </w:tc>
        <w:tc>
          <w:tcPr>
            <w:tcW w:w="40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非强制性</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重要项</w:t>
            </w:r>
          </w:p>
        </w:tc>
        <w:tc>
          <w:tcPr>
            <w:tcW w:w="52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较重要项</w:t>
            </w:r>
          </w:p>
        </w:tc>
        <w:tc>
          <w:tcPr>
            <w:tcW w:w="500" w:type="dxa"/>
            <w:tcBorders>
              <w:top w:val="single" w:color="auto" w:sz="4" w:space="0"/>
              <w:left w:val="single" w:color="auto" w:sz="4" w:space="0"/>
              <w:right w:val="single" w:color="auto" w:sz="4" w:space="0"/>
            </w:tcBorders>
            <w:shd w:val="clear" w:color="auto" w:fill="auto"/>
            <w:vAlign w:val="center"/>
          </w:tcPr>
          <w:p>
            <w:pPr>
              <w:snapToGrid w:val="0"/>
              <w:spacing w:line="360" w:lineRule="exact"/>
              <w:jc w:val="center"/>
              <w:rPr>
                <w:rFonts w:ascii="Times New Roman" w:eastAsia="仿宋_GB2312"/>
                <w:b/>
                <w:bCs/>
                <w:color w:val="000000" w:themeColor="text1"/>
                <w:sz w:val="24"/>
                <w:szCs w:val="24"/>
                <w14:textFill>
                  <w14:solidFill>
                    <w14:schemeClr w14:val="tx1"/>
                  </w14:solidFill>
                </w14:textFill>
              </w:rPr>
            </w:pPr>
            <w:r>
              <w:rPr>
                <w:rFonts w:hint="eastAsia" w:ascii="Times New Roman" w:eastAsia="仿宋_GB2312"/>
                <w:b/>
                <w:bCs/>
                <w:color w:val="000000" w:themeColor="text1"/>
                <w:sz w:val="24"/>
                <w:szCs w:val="24"/>
                <w14:textFill>
                  <w14:solidFill>
                    <w14:schemeClr w14:val="tx1"/>
                  </w14:solidFill>
                </w14:textFill>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稀土</w:t>
            </w:r>
            <w:r>
              <w:rPr>
                <w:rFonts w:ascii="Times New Roman" w:eastAsia="仿宋_GB2312"/>
                <w:color w:val="000000" w:themeColor="text1"/>
                <w:sz w:val="24"/>
                <w:szCs w:val="24"/>
                <w14:textFill>
                  <w14:solidFill>
                    <w14:schemeClr w14:val="tx1"/>
                  </w14:solidFill>
                </w14:textFill>
              </w:rPr>
              <w:t>总量</w:t>
            </w:r>
            <w:r>
              <w:rPr>
                <w:rFonts w:hint="eastAsia" w:ascii="Times New Roman" w:eastAsia="仿宋_GB2312"/>
                <w:color w:val="000000" w:themeColor="text1"/>
                <w:sz w:val="24"/>
                <w:szCs w:val="24"/>
                <w14:textFill>
                  <w14:solidFill>
                    <w14:schemeClr w14:val="tx1"/>
                  </w14:solidFill>
                </w14:textFill>
              </w:rPr>
              <w:t>(</w:t>
            </w:r>
            <w:r>
              <w:rPr>
                <w:rFonts w:ascii="Times New Roman" w:eastAsia="仿宋_GB2312"/>
                <w:color w:val="000000" w:themeColor="text1"/>
                <w:sz w:val="24"/>
                <w:szCs w:val="24"/>
                <w14:textFill>
                  <w14:solidFill>
                    <w14:schemeClr w14:val="tx1"/>
                  </w14:solidFill>
                </w14:textFill>
              </w:rPr>
              <w:t>REO</w:t>
            </w:r>
            <w:r>
              <w:rPr>
                <w:rFonts w:hint="eastAsia" w:ascii="Times New Roman" w:eastAsia="仿宋_GB2312"/>
                <w:color w:val="000000" w:themeColor="text1"/>
                <w:sz w:val="24"/>
                <w:szCs w:val="24"/>
                <w14:textFill>
                  <w14:solidFill>
                    <w14:schemeClr w14:val="tx1"/>
                  </w14:solidFill>
                </w14:textFill>
              </w:rPr>
              <w:t>)</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3503-2015</w:t>
            </w:r>
          </w:p>
        </w:tc>
        <w:tc>
          <w:tcPr>
            <w:tcW w:w="231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14635-2020</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0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Times New Roman" w:eastAsia="仿宋_GB2312"/>
                <w:color w:val="000000" w:themeColor="text1"/>
                <w:sz w:val="24"/>
                <w:szCs w:val="24"/>
                <w14:textFill>
                  <w14:solidFill>
                    <w14:schemeClr w14:val="tx1"/>
                  </w14:solidFill>
                </w14:textFill>
              </w:rPr>
              <w:t>/REO</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3503-2015</w:t>
            </w:r>
          </w:p>
        </w:tc>
        <w:tc>
          <w:tcPr>
            <w:tcW w:w="2319"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18115.12-2006</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0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p>
        </w:tc>
        <w:tc>
          <w:tcPr>
            <w:tcW w:w="1784" w:type="dxa"/>
            <w:vAlign w:val="center"/>
          </w:tcPr>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稀土杂质</w:t>
            </w:r>
            <w:r>
              <w:rPr>
                <w:rFonts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La</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CeO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Pr</w:t>
            </w:r>
            <w:r>
              <w:rPr>
                <w:rFonts w:ascii="仿宋" w:hAnsi="仿宋" w:eastAsia="仿宋" w:cs="仿宋"/>
                <w:color w:val="000000" w:themeColor="text1"/>
                <w:sz w:val="24"/>
                <w:szCs w:val="24"/>
                <w:vertAlign w:val="subscript"/>
                <w14:textFill>
                  <w14:solidFill>
                    <w14:schemeClr w14:val="tx1"/>
                  </w14:solidFill>
                </w14:textFill>
              </w:rPr>
              <w:t>6</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11</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Nd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vertAlign w:val="subscript"/>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Gd</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Tb</w:t>
            </w:r>
            <w:r>
              <w:rPr>
                <w:rFonts w:ascii="仿宋" w:hAnsi="仿宋" w:eastAsia="仿宋" w:cs="仿宋"/>
                <w:color w:val="000000" w:themeColor="text1"/>
                <w:sz w:val="24"/>
                <w:szCs w:val="24"/>
                <w:vertAlign w:val="subscript"/>
                <w14:textFill>
                  <w14:solidFill>
                    <w14:schemeClr w14:val="tx1"/>
                  </w14:solidFill>
                </w14:textFill>
              </w:rPr>
              <w:t>4</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7</w:t>
            </w:r>
            <w:r>
              <w:rPr>
                <w:rFonts w:hint="eastAsia" w:ascii="仿宋" w:hAnsi="仿宋" w:eastAsia="仿宋" w:cs="仿宋"/>
                <w:color w:val="000000" w:themeColor="text1"/>
                <w:sz w:val="24"/>
                <w:szCs w:val="24"/>
                <w:vertAlign w:val="sub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Dy</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Ho</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Er</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Tm</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Yb</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Lu</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 xml:space="preserve"> )</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3503-2015</w:t>
            </w:r>
          </w:p>
        </w:tc>
        <w:tc>
          <w:tcPr>
            <w:tcW w:w="2319" w:type="dxa"/>
            <w:vAlign w:val="center"/>
          </w:tcPr>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18115.12-2006</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0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9" w:type="dxa"/>
            <w:vAlign w:val="center"/>
          </w:tcPr>
          <w:p>
            <w:pPr>
              <w:snapToGrid w:val="0"/>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p>
        </w:tc>
        <w:tc>
          <w:tcPr>
            <w:tcW w:w="1784"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hint="eastAsia" w:ascii="Times New Roman" w:eastAsia="仿宋_GB2312"/>
                <w:color w:val="000000" w:themeColor="text1"/>
                <w:sz w:val="24"/>
                <w:szCs w:val="24"/>
                <w14:textFill>
                  <w14:solidFill>
                    <w14:schemeClr w14:val="tx1"/>
                  </w14:solidFill>
                </w14:textFill>
              </w:rPr>
              <w:t>非</w:t>
            </w:r>
            <w:r>
              <w:rPr>
                <w:rFonts w:ascii="Times New Roman" w:eastAsia="仿宋_GB2312"/>
                <w:color w:val="000000" w:themeColor="text1"/>
                <w:sz w:val="24"/>
                <w:szCs w:val="24"/>
                <w14:textFill>
                  <w14:solidFill>
                    <w14:schemeClr w14:val="tx1"/>
                  </w14:solidFill>
                </w14:textFill>
              </w:rPr>
              <w:t>稀土杂质</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Fe</w:t>
            </w:r>
            <w:r>
              <w:rPr>
                <w:rFonts w:ascii="仿宋" w:hAnsi="仿宋" w:eastAsia="仿宋" w:cs="仿宋"/>
                <w:color w:val="000000" w:themeColor="text1"/>
                <w:sz w:val="24"/>
                <w:szCs w:val="24"/>
                <w:vertAlign w:val="subscript"/>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vertAlign w:val="subscript"/>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SiO</w:t>
            </w:r>
            <w:r>
              <w:rPr>
                <w:rFonts w:ascii="仿宋" w:hAnsi="仿宋" w:eastAsia="仿宋" w:cs="仿宋"/>
                <w:color w:val="000000" w:themeColor="text1"/>
                <w:sz w:val="24"/>
                <w:szCs w:val="24"/>
                <w:vertAlign w:val="subscript"/>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CaO</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 xml:space="preserve"> Cu</w:t>
            </w:r>
            <w:r>
              <w:rPr>
                <w:rFonts w:hint="eastAsia" w:ascii="仿宋" w:hAnsi="仿宋" w:eastAsia="仿宋" w:cs="仿宋"/>
                <w:color w:val="000000" w:themeColor="text1"/>
                <w:sz w:val="24"/>
                <w:szCs w:val="24"/>
                <w14:textFill>
                  <w14:solidFill>
                    <w14:schemeClr w14:val="tx1"/>
                  </w14:solidFill>
                </w14:textFill>
              </w:rPr>
              <w:t>O、</w:t>
            </w:r>
            <w:r>
              <w:rPr>
                <w:rFonts w:ascii="仿宋" w:hAnsi="仿宋" w:eastAsia="仿宋" w:cs="仿宋"/>
                <w:color w:val="000000" w:themeColor="text1"/>
                <w:sz w:val="24"/>
                <w:szCs w:val="24"/>
                <w14:textFill>
                  <w14:solidFill>
                    <w14:schemeClr w14:val="tx1"/>
                  </w14:solidFill>
                </w14:textFill>
              </w:rPr>
              <w:t>NiO</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PbO</w:t>
            </w:r>
            <w:r>
              <w:rPr>
                <w:rFonts w:hint="eastAsia" w:ascii="仿宋" w:hAnsi="仿宋" w:eastAsia="仿宋" w:cs="仿宋"/>
                <w:color w:val="000000" w:themeColor="text1"/>
                <w:sz w:val="24"/>
                <w:szCs w:val="24"/>
                <w14:textFill>
                  <w14:solidFill>
                    <w14:schemeClr w14:val="tx1"/>
                  </w14:solidFill>
                </w14:textFill>
              </w:rPr>
              <w:t>、</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Cl</w:t>
            </w:r>
            <w:r>
              <w:rPr>
                <w:rFonts w:hint="eastAsia" w:ascii="仿宋" w:hAnsi="仿宋" w:eastAsia="仿宋" w:cs="仿宋"/>
                <w:color w:val="000000" w:themeColor="text1"/>
                <w:sz w:val="24"/>
                <w:szCs w:val="24"/>
                <w:vertAlign w:val="superscript"/>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w:t>
            </w:r>
          </w:p>
        </w:tc>
        <w:tc>
          <w:tcPr>
            <w:tcW w:w="1367" w:type="dxa"/>
            <w:vAlign w:val="center"/>
          </w:tcPr>
          <w:p>
            <w:pPr>
              <w:jc w:val="cente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 xml:space="preserve">GB/T </w:t>
            </w:r>
          </w:p>
          <w:p>
            <w:pPr>
              <w:jc w:val="center"/>
              <w:rPr>
                <w:rFonts w:ascii="Times New Roman" w:eastAsia="仿宋_GB2312"/>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3503-2015</w:t>
            </w:r>
          </w:p>
        </w:tc>
        <w:tc>
          <w:tcPr>
            <w:tcW w:w="2319" w:type="dxa"/>
            <w:vAlign w:val="center"/>
          </w:tcPr>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12690.7-2021</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w:t>
            </w:r>
            <w:r>
              <w:rPr>
                <w:rFonts w:hint="eastAsia" w:ascii="仿宋" w:hAnsi="仿宋" w:eastAsia="仿宋" w:cs="仿宋"/>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12690.15-2018</w:t>
            </w:r>
          </w:p>
          <w:p>
            <w:pPr>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12690.5-2017</w:t>
            </w:r>
          </w:p>
          <w:p>
            <w:pPr>
              <w:jc w:val="center"/>
              <w:rPr>
                <w:rFonts w:ascii="Times New Roman" w:eastAsia="仿宋_GB2312"/>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GB/T 12690.9-2003</w:t>
            </w:r>
          </w:p>
        </w:tc>
        <w:tc>
          <w:tcPr>
            <w:tcW w:w="425"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40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p>
        </w:tc>
        <w:tc>
          <w:tcPr>
            <w:tcW w:w="521" w:type="dxa"/>
            <w:vAlign w:val="center"/>
          </w:tcPr>
          <w:p>
            <w:pPr>
              <w:snapToGrid w:val="0"/>
              <w:jc w:val="center"/>
              <w:rPr>
                <w:rFonts w:ascii="仿宋" w:hAnsi="仿宋" w:eastAsia="仿宋" w:cs="仿宋"/>
                <w:color w:val="000000" w:themeColor="text1"/>
                <w:sz w:val="15"/>
                <w:szCs w:val="15"/>
                <w14:textFill>
                  <w14:solidFill>
                    <w14:schemeClr w14:val="tx1"/>
                  </w14:solidFill>
                </w14:textFill>
              </w:rPr>
            </w:pPr>
            <w:r>
              <w:rPr>
                <w:rFonts w:hint="eastAsia" w:ascii="仿宋" w:hAnsi="仿宋" w:eastAsia="仿宋" w:cs="仿宋"/>
                <w:color w:val="000000" w:themeColor="text1"/>
                <w:sz w:val="15"/>
                <w:szCs w:val="15"/>
                <w14:textFill>
                  <w14:solidFill>
                    <w14:schemeClr w14:val="tx1"/>
                  </w14:solidFill>
                </w14:textFill>
              </w:rPr>
              <w:t>●</w:t>
            </w:r>
          </w:p>
        </w:tc>
        <w:tc>
          <w:tcPr>
            <w:tcW w:w="500" w:type="dxa"/>
            <w:vAlign w:val="center"/>
          </w:tcPr>
          <w:p>
            <w:pPr>
              <w:snapToGrid w:val="0"/>
              <w:spacing w:line="360" w:lineRule="auto"/>
              <w:jc w:val="center"/>
              <w:rPr>
                <w:rFonts w:ascii="仿宋" w:hAnsi="仿宋" w:eastAsia="仿宋" w:cs="仿宋"/>
                <w:color w:val="000000" w:themeColor="text1"/>
                <w:sz w:val="24"/>
                <w:szCs w:val="24"/>
                <w14:textFill>
                  <w14:solidFill>
                    <w14:schemeClr w14:val="tx1"/>
                  </w14:solidFill>
                </w14:textFill>
              </w:rPr>
            </w:pPr>
          </w:p>
        </w:tc>
      </w:tr>
    </w:tbl>
    <w:p>
      <w:pPr>
        <w:snapToGrid w:val="0"/>
        <w:spacing w:line="400" w:lineRule="exact"/>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注：执行企业标准、团体标准、地方标准的产品，检验项目参照上述内容执行。</w:t>
      </w:r>
    </w:p>
    <w:p>
      <w:pPr>
        <w:snapToGrid w:val="0"/>
        <w:spacing w:line="400"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对于执行企业产品标准的产品，受检单位或生产单位还应在抽样时提供有效的企业产品标准。</w:t>
      </w:r>
    </w:p>
    <w:p>
      <w:pPr>
        <w:snapToGrid w:val="0"/>
        <w:spacing w:line="400" w:lineRule="exact"/>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凡是注日期的文件，其随后所有的修改单（不包括勘误的内容）或修订版不适用于本细则。凡是不注日期的文件，其最新版本适用于本细则。</w:t>
      </w:r>
    </w:p>
    <w:p>
      <w:pPr>
        <w:snapToGrid w:val="0"/>
        <w:spacing w:line="400" w:lineRule="exact"/>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检验</w:t>
      </w:r>
      <w:r>
        <w:rPr>
          <w:rFonts w:ascii="仿宋" w:hAnsi="仿宋" w:eastAsia="仿宋" w:cs="仿宋"/>
          <w:color w:val="000000" w:themeColor="text1"/>
          <w:sz w:val="24"/>
          <w:szCs w:val="24"/>
          <w14:textFill>
            <w14:solidFill>
              <w14:schemeClr w14:val="tx1"/>
            </w14:solidFill>
          </w14:textFill>
        </w:rPr>
        <w:t>方法如涉及仲裁法，以仲裁法为</w:t>
      </w:r>
      <w:r>
        <w:rPr>
          <w:rFonts w:hint="eastAsia" w:ascii="仿宋" w:hAnsi="仿宋" w:eastAsia="仿宋" w:cs="仿宋"/>
          <w:color w:val="000000" w:themeColor="text1"/>
          <w:sz w:val="24"/>
          <w:szCs w:val="24"/>
          <w14:textFill>
            <w14:solidFill>
              <w14:schemeClr w14:val="tx1"/>
            </w14:solidFill>
          </w14:textFill>
        </w:rPr>
        <w:t>准</w:t>
      </w:r>
      <w:r>
        <w:rPr>
          <w:rFonts w:ascii="仿宋" w:hAnsi="仿宋" w:eastAsia="仿宋" w:cs="仿宋"/>
          <w:color w:val="000000" w:themeColor="text1"/>
          <w:sz w:val="24"/>
          <w:szCs w:val="24"/>
          <w14:textFill>
            <w14:solidFill>
              <w14:schemeClr w14:val="tx1"/>
            </w14:solidFill>
          </w14:textFill>
        </w:rPr>
        <w:t>。</w:t>
      </w:r>
    </w:p>
    <w:p>
      <w:pPr>
        <w:spacing w:line="600" w:lineRule="exact"/>
        <w:ind w:firstLine="640" w:firstLineChars="200"/>
        <w:rPr>
          <w:rFonts w:ascii="Times New Roman" w:eastAsia="黑体" w:cs="黑体"/>
          <w:color w:val="000000" w:themeColor="text1"/>
          <w:sz w:val="32"/>
          <w:szCs w:val="32"/>
          <w14:textFill>
            <w14:solidFill>
              <w14:schemeClr w14:val="tx1"/>
            </w14:solidFill>
          </w14:textFill>
        </w:rPr>
      </w:pPr>
      <w:r>
        <w:rPr>
          <w:rFonts w:hint="eastAsia" w:ascii="Times New Roman" w:eastAsia="黑体" w:cs="黑体"/>
          <w:color w:val="000000" w:themeColor="text1"/>
          <w:sz w:val="32"/>
          <w:szCs w:val="32"/>
          <w14:textFill>
            <w14:solidFill>
              <w14:schemeClr w14:val="tx1"/>
            </w14:solidFill>
          </w14:textFill>
        </w:rPr>
        <w:t>三、判定规则</w:t>
      </w:r>
    </w:p>
    <w:p>
      <w:pPr>
        <w:spacing w:line="600" w:lineRule="exact"/>
        <w:ind w:firstLine="642" w:firstLineChars="200"/>
        <w:jc w:val="left"/>
        <w:rPr>
          <w:rFonts w:ascii="Times New Roman" w:eastAsia="楷体_GB2312" w:cs="楷体_GB2312"/>
          <w:b/>
          <w:color w:val="000000" w:themeColor="text1"/>
          <w:sz w:val="32"/>
          <w:szCs w:val="32"/>
          <w14:textFill>
            <w14:solidFill>
              <w14:schemeClr w14:val="tx1"/>
            </w14:solidFill>
          </w14:textFill>
        </w:rPr>
      </w:pPr>
      <w:r>
        <w:rPr>
          <w:rFonts w:hint="eastAsia" w:ascii="Times New Roman" w:eastAsia="楷体_GB2312" w:cs="楷体_GB2312"/>
          <w:b/>
          <w:color w:val="000000" w:themeColor="text1"/>
          <w:sz w:val="32"/>
          <w:szCs w:val="32"/>
          <w14:textFill>
            <w14:solidFill>
              <w14:schemeClr w14:val="tx1"/>
            </w14:solidFill>
          </w14:textFill>
        </w:rPr>
        <w:t>（一）依据标准</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2969-2020氧化钐</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4154</w:t>
      </w:r>
      <w:r>
        <w:rPr>
          <w:rFonts w:ascii="Times New Roman" w:eastAsia="仿宋_GB2312" w:cs="仿宋_GB2312"/>
          <w:color w:val="000000" w:themeColor="text1"/>
          <w:sz w:val="32"/>
          <w:szCs w:val="32"/>
          <w14:textFill>
            <w14:solidFill>
              <w14:schemeClr w14:val="tx1"/>
            </w14:solidFill>
          </w14:textFill>
        </w:rPr>
        <w:t>-2015</w:t>
      </w:r>
      <w:r>
        <w:rPr>
          <w:rFonts w:hint="eastAsia" w:ascii="Times New Roman" w:eastAsia="仿宋_GB2312" w:cs="仿宋_GB2312"/>
          <w:color w:val="000000" w:themeColor="text1"/>
          <w:sz w:val="32"/>
          <w:szCs w:val="32"/>
          <w14:textFill>
            <w14:solidFill>
              <w14:schemeClr w14:val="tx1"/>
            </w14:solidFill>
          </w14:textFill>
        </w:rPr>
        <w:t>氧化镧</w:t>
      </w:r>
      <w:r>
        <w:rPr>
          <w:rFonts w:hint="eastAsia" w:ascii="Times New Roman" w:eastAsia="仿宋_GB2312" w:cs="仿宋_GB2312"/>
          <w:color w:val="000000" w:themeColor="text1"/>
          <w:sz w:val="32"/>
          <w:szCs w:val="32"/>
          <w14:textFill>
            <w14:solidFill>
              <w14:schemeClr w14:val="tx1"/>
            </w14:solidFill>
          </w14:textFill>
        </w:rPr>
        <w:tab/>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5239</w:t>
      </w:r>
      <w:r>
        <w:rPr>
          <w:rFonts w:ascii="Times New Roman" w:eastAsia="仿宋_GB2312" w:cs="仿宋_GB2312"/>
          <w:color w:val="000000" w:themeColor="text1"/>
          <w:sz w:val="32"/>
          <w:szCs w:val="32"/>
          <w14:textFill>
            <w14:solidFill>
              <w14:schemeClr w14:val="tx1"/>
            </w14:solidFill>
          </w14:textFill>
        </w:rPr>
        <w:t>-2015</w:t>
      </w:r>
      <w:r>
        <w:rPr>
          <w:rFonts w:hint="eastAsia" w:ascii="Times New Roman" w:eastAsia="仿宋_GB2312" w:cs="仿宋_GB2312"/>
          <w:color w:val="000000" w:themeColor="text1"/>
          <w:sz w:val="32"/>
          <w:szCs w:val="32"/>
          <w14:textFill>
            <w14:solidFill>
              <w14:schemeClr w14:val="tx1"/>
            </w14:solidFill>
          </w14:textFill>
        </w:rPr>
        <w:t>氧化镨</w:t>
      </w:r>
      <w:r>
        <w:rPr>
          <w:rFonts w:hint="eastAsia" w:ascii="Times New Roman" w:eastAsia="仿宋_GB2312" w:cs="仿宋_GB2312"/>
          <w:color w:val="000000" w:themeColor="text1"/>
          <w:sz w:val="32"/>
          <w:szCs w:val="32"/>
          <w14:textFill>
            <w14:solidFill>
              <w14:schemeClr w14:val="tx1"/>
            </w14:solidFill>
          </w14:textFill>
        </w:rPr>
        <w:tab/>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5240</w:t>
      </w:r>
      <w:r>
        <w:rPr>
          <w:rFonts w:ascii="Times New Roman" w:eastAsia="仿宋_GB2312" w:cs="仿宋_GB2312"/>
          <w:color w:val="000000" w:themeColor="text1"/>
          <w:sz w:val="32"/>
          <w:szCs w:val="32"/>
          <w14:textFill>
            <w14:solidFill>
              <w14:schemeClr w14:val="tx1"/>
            </w14:solidFill>
          </w14:textFill>
        </w:rPr>
        <w:t>-2015</w:t>
      </w:r>
      <w:r>
        <w:rPr>
          <w:rFonts w:hint="eastAsia" w:ascii="Times New Roman" w:eastAsia="仿宋_GB2312" w:cs="仿宋_GB2312"/>
          <w:color w:val="000000" w:themeColor="text1"/>
          <w:sz w:val="32"/>
          <w:szCs w:val="32"/>
          <w14:textFill>
            <w14:solidFill>
              <w14:schemeClr w14:val="tx1"/>
            </w14:solidFill>
          </w14:textFill>
        </w:rPr>
        <w:t>氧化钕</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13558</w:t>
      </w:r>
      <w:r>
        <w:rPr>
          <w:rFonts w:ascii="Times New Roman" w:eastAsia="仿宋_GB2312" w:cs="仿宋_GB2312"/>
          <w:color w:val="000000" w:themeColor="text1"/>
          <w:sz w:val="32"/>
          <w:szCs w:val="32"/>
          <w14:textFill>
            <w14:solidFill>
              <w14:schemeClr w14:val="tx1"/>
            </w14:solidFill>
          </w14:textFill>
        </w:rPr>
        <w:t>-2019</w:t>
      </w:r>
      <w:r>
        <w:rPr>
          <w:rFonts w:hint="eastAsia" w:ascii="Times New Roman" w:eastAsia="仿宋_GB2312" w:cs="仿宋_GB2312"/>
          <w:color w:val="000000" w:themeColor="text1"/>
          <w:sz w:val="32"/>
          <w:szCs w:val="32"/>
          <w14:textFill>
            <w14:solidFill>
              <w14:schemeClr w14:val="tx1"/>
            </w14:solidFill>
          </w14:textFill>
        </w:rPr>
        <w:t>氧化镝</w:t>
      </w:r>
      <w:r>
        <w:rPr>
          <w:rFonts w:hint="eastAsia" w:ascii="Times New Roman" w:eastAsia="仿宋_GB2312" w:cs="仿宋_GB2312"/>
          <w:color w:val="000000" w:themeColor="text1"/>
          <w:sz w:val="32"/>
          <w:szCs w:val="32"/>
          <w14:textFill>
            <w14:solidFill>
              <w14:schemeClr w14:val="tx1"/>
            </w14:solidFill>
          </w14:textFill>
        </w:rPr>
        <w:tab/>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12144</w:t>
      </w:r>
      <w:r>
        <w:rPr>
          <w:rFonts w:ascii="Times New Roman" w:eastAsia="仿宋_GB2312" w:cs="仿宋_GB2312"/>
          <w:color w:val="000000" w:themeColor="text1"/>
          <w:sz w:val="32"/>
          <w:szCs w:val="32"/>
          <w14:textFill>
            <w14:solidFill>
              <w14:schemeClr w14:val="tx1"/>
            </w14:solidFill>
          </w14:textFill>
        </w:rPr>
        <w:t>-2009</w:t>
      </w:r>
      <w:r>
        <w:rPr>
          <w:rFonts w:hint="eastAsia" w:ascii="Times New Roman" w:eastAsia="仿宋_GB2312" w:cs="仿宋_GB2312"/>
          <w:color w:val="000000" w:themeColor="text1"/>
          <w:sz w:val="32"/>
          <w:szCs w:val="32"/>
          <w14:textFill>
            <w14:solidFill>
              <w14:schemeClr w14:val="tx1"/>
            </w14:solidFill>
          </w14:textFill>
        </w:rPr>
        <w:t>氧化铽</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15678</w:t>
      </w:r>
      <w:r>
        <w:rPr>
          <w:rFonts w:ascii="Times New Roman" w:eastAsia="仿宋_GB2312" w:cs="仿宋_GB2312"/>
          <w:color w:val="000000" w:themeColor="text1"/>
          <w:sz w:val="32"/>
          <w:szCs w:val="32"/>
          <w14:textFill>
            <w14:solidFill>
              <w14:schemeClr w14:val="tx1"/>
            </w14:solidFill>
          </w14:textFill>
        </w:rPr>
        <w:t>-2010</w:t>
      </w:r>
      <w:r>
        <w:rPr>
          <w:rFonts w:hint="eastAsia" w:ascii="Times New Roman" w:eastAsia="仿宋_GB2312" w:cs="仿宋_GB2312"/>
          <w:color w:val="000000" w:themeColor="text1"/>
          <w:sz w:val="32"/>
          <w:szCs w:val="32"/>
          <w14:textFill>
            <w14:solidFill>
              <w14:schemeClr w14:val="tx1"/>
            </w14:solidFill>
          </w14:textFill>
        </w:rPr>
        <w:t>氧化铒</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3503</w:t>
      </w:r>
      <w:r>
        <w:rPr>
          <w:rFonts w:ascii="Times New Roman" w:eastAsia="仿宋_GB2312" w:cs="仿宋_GB2312"/>
          <w:color w:val="000000" w:themeColor="text1"/>
          <w:sz w:val="32"/>
          <w:szCs w:val="32"/>
          <w14:textFill>
            <w14:solidFill>
              <w14:schemeClr w14:val="tx1"/>
            </w14:solidFill>
          </w14:textFill>
        </w:rPr>
        <w:t>-2015</w:t>
      </w:r>
      <w:r>
        <w:rPr>
          <w:rFonts w:hint="eastAsia" w:ascii="Times New Roman" w:eastAsia="仿宋_GB2312" w:cs="仿宋_GB2312"/>
          <w:color w:val="000000" w:themeColor="text1"/>
          <w:sz w:val="32"/>
          <w:szCs w:val="32"/>
          <w14:textFill>
            <w14:solidFill>
              <w14:schemeClr w14:val="tx1"/>
            </w14:solidFill>
          </w14:textFill>
        </w:rPr>
        <w:t>氧化钇</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GB/T 4155</w:t>
      </w:r>
      <w:r>
        <w:rPr>
          <w:rFonts w:ascii="Times New Roman" w:eastAsia="仿宋_GB2312" w:cs="仿宋_GB2312"/>
          <w:color w:val="000000" w:themeColor="text1"/>
          <w:sz w:val="32"/>
          <w:szCs w:val="32"/>
          <w14:textFill>
            <w14:solidFill>
              <w14:schemeClr w14:val="tx1"/>
            </w14:solidFill>
          </w14:textFill>
        </w:rPr>
        <w:t>-2012</w:t>
      </w:r>
      <w:r>
        <w:rPr>
          <w:rFonts w:hint="eastAsia" w:ascii="Times New Roman" w:eastAsia="仿宋_GB2312" w:cs="仿宋_GB2312"/>
          <w:color w:val="000000" w:themeColor="text1"/>
          <w:sz w:val="32"/>
          <w:szCs w:val="32"/>
          <w14:textFill>
            <w14:solidFill>
              <w14:schemeClr w14:val="tx1"/>
            </w14:solidFill>
          </w14:textFill>
        </w:rPr>
        <w:t>氧化铈</w:t>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XB/T 201</w:t>
      </w:r>
      <w:r>
        <w:rPr>
          <w:rFonts w:ascii="Times New Roman" w:eastAsia="仿宋_GB2312" w:cs="仿宋_GB2312"/>
          <w:color w:val="000000" w:themeColor="text1"/>
          <w:sz w:val="32"/>
          <w:szCs w:val="32"/>
          <w14:textFill>
            <w14:solidFill>
              <w14:schemeClr w14:val="tx1"/>
            </w14:solidFill>
          </w14:textFill>
        </w:rPr>
        <w:t>-2016</w:t>
      </w:r>
      <w:r>
        <w:rPr>
          <w:rFonts w:hint="eastAsia" w:ascii="Times New Roman" w:eastAsia="仿宋_GB2312" w:cs="仿宋_GB2312"/>
          <w:color w:val="000000" w:themeColor="text1"/>
          <w:sz w:val="32"/>
          <w:szCs w:val="32"/>
          <w14:textFill>
            <w14:solidFill>
              <w14:schemeClr w14:val="tx1"/>
            </w14:solidFill>
          </w14:textFill>
        </w:rPr>
        <w:t>氧化钬</w:t>
      </w:r>
      <w:r>
        <w:rPr>
          <w:rFonts w:hint="eastAsia" w:ascii="Times New Roman" w:eastAsia="仿宋_GB2312" w:cs="仿宋_GB2312"/>
          <w:color w:val="000000" w:themeColor="text1"/>
          <w:sz w:val="32"/>
          <w:szCs w:val="32"/>
          <w14:textFill>
            <w14:solidFill>
              <w14:schemeClr w14:val="tx1"/>
            </w14:solidFill>
          </w14:textFill>
        </w:rPr>
        <w:tab/>
      </w:r>
    </w:p>
    <w:p>
      <w:pPr>
        <w:snapToGrid w:val="0"/>
        <w:spacing w:line="600" w:lineRule="exact"/>
        <w:ind w:firstLine="640" w:firstLineChars="200"/>
        <w:rPr>
          <w:rFonts w:ascii="Times New Roman" w:eastAsia="仿宋_GB2312" w:cs="仿宋_GB2312"/>
          <w:color w:val="000000" w:themeColor="text1"/>
          <w:sz w:val="32"/>
          <w:szCs w:val="32"/>
          <w14:textFill>
            <w14:solidFill>
              <w14:schemeClr w14:val="tx1"/>
            </w14:solidFill>
          </w14:textFill>
        </w:rPr>
      </w:pPr>
      <w:r>
        <w:rPr>
          <w:rFonts w:hint="eastAsia" w:ascii="Times New Roman" w:eastAsia="仿宋_GB2312" w:cs="仿宋_GB2312"/>
          <w:color w:val="000000" w:themeColor="text1"/>
          <w:sz w:val="32"/>
          <w:szCs w:val="32"/>
          <w14:textFill>
            <w14:solidFill>
              <w14:schemeClr w14:val="tx1"/>
            </w14:solidFill>
          </w14:textFill>
        </w:rPr>
        <w:t>现行有效的企业标准、团体标准、地方标准及产品明示质量要求。</w:t>
      </w:r>
    </w:p>
    <w:p>
      <w:pPr>
        <w:widowControl/>
        <w:spacing w:line="600" w:lineRule="exact"/>
        <w:ind w:firstLine="642" w:firstLineChars="200"/>
        <w:rPr>
          <w:rFonts w:ascii="Times New Roman" w:eastAsia="楷体_GB2312"/>
          <w:b/>
          <w:bCs/>
          <w:color w:val="000000" w:themeColor="text1"/>
          <w:sz w:val="32"/>
          <w:szCs w:val="32"/>
          <w:lang w:bidi="ar"/>
          <w14:textFill>
            <w14:solidFill>
              <w14:schemeClr w14:val="tx1"/>
            </w14:solidFill>
          </w14:textFill>
        </w:rPr>
      </w:pPr>
      <w:r>
        <w:rPr>
          <w:rFonts w:ascii="Times New Roman" w:eastAsia="楷体_GB2312"/>
          <w:b/>
          <w:bCs/>
          <w:color w:val="000000" w:themeColor="text1"/>
          <w:sz w:val="32"/>
          <w:szCs w:val="32"/>
          <w:lang w:bidi="ar"/>
          <w14:textFill>
            <w14:solidFill>
              <w14:schemeClr w14:val="tx1"/>
            </w14:solidFill>
          </w14:textFill>
        </w:rPr>
        <w:t>（二）判定原则</w:t>
      </w:r>
    </w:p>
    <w:p>
      <w:pPr>
        <w:snapToGrid w:val="0"/>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经检验，检验项目全部合格，判定为抽取的样本所检项目未检出不合格；检验项目中任一项或一项以上不合格，判定为被抽查产品不合格。</w:t>
      </w:r>
    </w:p>
    <w:p>
      <w:pPr>
        <w:widowControl/>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当被检样品明示的质量要求优于监督抽查实施细则中依据的标准要求时，应按被检样品明示的质量要求判定；</w:t>
      </w:r>
    </w:p>
    <w:p>
      <w:pPr>
        <w:widowControl/>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当被检样品明示的质量要求劣于或不包含监督抽查实施细则中依据的强制性标准要求时，应按照强制性标准要求判定；</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当被检样品明示的质量要求劣于或包含监督抽查实施细则中依据的推荐性标准要求时，应以被检样品明示的质量要求判定，如相应检验结果不符合相关推荐性标准要求时，应在检验报告中予以说明；</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当被检样品明示的质量要求不包含监督抽查实施细则中依据的推荐性标准要求时，该指标不参与判定，但应在检验报告中作出说明；</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当被检样品未能提供有效的企业标准时，按相关国家或行业标准进行判定；</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按照产品质量相关法律法规的规定判定。</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检验中发现因样品失效或者其他原因致使检验无法进行的，检验人员应如实记录，并提供相关证明材料，报送组织监督抽查的市场监管部门。</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宋体">
    <w:altName w:val="方正书宋_GBK"/>
    <w:panose1 w:val="0201060003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bCs/>
        <w:sz w:val="21"/>
      </w:rPr>
    </w:pPr>
    <w:r>
      <w:rPr>
        <w:sz w:val="21"/>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AfuQZdyQIAAOwFAAAOAAAAAAAAAAEAIAAAADUBAABkcnMvZTJvRG9jLnhtbFBL&#10;BQYAAAAABgAGAFkBAABwBg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hAnsi="宋体"/>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oNotHyphenateCaps/>
  <w:drawingGridVerticalSpacing w:val="156"/>
  <w:doNotUseMarginsForDrawingGridOrigin w:val="true"/>
  <w:drawingGridHorizontalOrigin w:val="1800"/>
  <w:drawingGridVerticalOrigin w:val="1440"/>
  <w:doNotShadeFormData w:val="true"/>
  <w:noPunctuationKerning w:val="true"/>
  <w:characterSpacingControl w:val="compressPunctuation"/>
  <w:noLineBreaksAfter w:lang="zh-CN" w:val="([{·‘“〈《「『【〔〖（．［｛"/>
  <w:noLineBreaksBefore w:lang="zh-CN" w:val="!),.:;?]}¨·ˇˉ—‖’”…∶、。〃々〉》」』】〕〗！＂＇），．：；？］｀｜｝～"/>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kN2M0ZTFmOTg1ZWRiZjZhZGEyZmI1NTUzZjJkYWQifQ=="/>
  </w:docVars>
  <w:rsids>
    <w:rsidRoot w:val="00E5739B"/>
    <w:rsid w:val="000119D0"/>
    <w:rsid w:val="00017578"/>
    <w:rsid w:val="0002757D"/>
    <w:rsid w:val="00032B15"/>
    <w:rsid w:val="00036A36"/>
    <w:rsid w:val="0004341E"/>
    <w:rsid w:val="000464D0"/>
    <w:rsid w:val="000537D0"/>
    <w:rsid w:val="000557B2"/>
    <w:rsid w:val="00056433"/>
    <w:rsid w:val="000649D3"/>
    <w:rsid w:val="00072FFD"/>
    <w:rsid w:val="00086D7E"/>
    <w:rsid w:val="00096A95"/>
    <w:rsid w:val="000B07B0"/>
    <w:rsid w:val="000B5514"/>
    <w:rsid w:val="000C0966"/>
    <w:rsid w:val="000D2C7A"/>
    <w:rsid w:val="000D7C4E"/>
    <w:rsid w:val="00100241"/>
    <w:rsid w:val="0010120D"/>
    <w:rsid w:val="0010235D"/>
    <w:rsid w:val="001073A4"/>
    <w:rsid w:val="00124A9C"/>
    <w:rsid w:val="0012546F"/>
    <w:rsid w:val="00131348"/>
    <w:rsid w:val="00143126"/>
    <w:rsid w:val="00147A5E"/>
    <w:rsid w:val="001536F4"/>
    <w:rsid w:val="0017793D"/>
    <w:rsid w:val="001808BB"/>
    <w:rsid w:val="00187958"/>
    <w:rsid w:val="00193BC1"/>
    <w:rsid w:val="001A14EE"/>
    <w:rsid w:val="001A7A95"/>
    <w:rsid w:val="001B1742"/>
    <w:rsid w:val="001B4D2B"/>
    <w:rsid w:val="001C6F22"/>
    <w:rsid w:val="001D2916"/>
    <w:rsid w:val="001E17F7"/>
    <w:rsid w:val="001F652D"/>
    <w:rsid w:val="001F6D63"/>
    <w:rsid w:val="00233B1A"/>
    <w:rsid w:val="002438A9"/>
    <w:rsid w:val="00245556"/>
    <w:rsid w:val="002472B3"/>
    <w:rsid w:val="00247FF5"/>
    <w:rsid w:val="002543FB"/>
    <w:rsid w:val="002746BF"/>
    <w:rsid w:val="0029767A"/>
    <w:rsid w:val="002A033C"/>
    <w:rsid w:val="002A0AAD"/>
    <w:rsid w:val="002A3435"/>
    <w:rsid w:val="002C4EF6"/>
    <w:rsid w:val="002D5A97"/>
    <w:rsid w:val="002E1ADF"/>
    <w:rsid w:val="002E4CFC"/>
    <w:rsid w:val="00322CED"/>
    <w:rsid w:val="003230B6"/>
    <w:rsid w:val="00326E74"/>
    <w:rsid w:val="00333167"/>
    <w:rsid w:val="00334324"/>
    <w:rsid w:val="00335B7D"/>
    <w:rsid w:val="00336B46"/>
    <w:rsid w:val="00360C61"/>
    <w:rsid w:val="00367053"/>
    <w:rsid w:val="003737B7"/>
    <w:rsid w:val="00373DB2"/>
    <w:rsid w:val="00384544"/>
    <w:rsid w:val="00393B24"/>
    <w:rsid w:val="00393EFB"/>
    <w:rsid w:val="003A1A70"/>
    <w:rsid w:val="003B2C65"/>
    <w:rsid w:val="003D0EF0"/>
    <w:rsid w:val="003D3594"/>
    <w:rsid w:val="003D6244"/>
    <w:rsid w:val="003E0791"/>
    <w:rsid w:val="003F18E5"/>
    <w:rsid w:val="004020E2"/>
    <w:rsid w:val="0041112B"/>
    <w:rsid w:val="00416C48"/>
    <w:rsid w:val="00433AFB"/>
    <w:rsid w:val="004340B0"/>
    <w:rsid w:val="004407B2"/>
    <w:rsid w:val="00464410"/>
    <w:rsid w:val="004A1074"/>
    <w:rsid w:val="004A751C"/>
    <w:rsid w:val="004C3654"/>
    <w:rsid w:val="004D3B29"/>
    <w:rsid w:val="004D4EBB"/>
    <w:rsid w:val="005006AE"/>
    <w:rsid w:val="00503867"/>
    <w:rsid w:val="005116D5"/>
    <w:rsid w:val="00523BAA"/>
    <w:rsid w:val="00530A43"/>
    <w:rsid w:val="00543C9C"/>
    <w:rsid w:val="005471C6"/>
    <w:rsid w:val="00547967"/>
    <w:rsid w:val="00552C7C"/>
    <w:rsid w:val="00552DAD"/>
    <w:rsid w:val="0057450C"/>
    <w:rsid w:val="005947E2"/>
    <w:rsid w:val="005B19A8"/>
    <w:rsid w:val="005B7289"/>
    <w:rsid w:val="005C5A8E"/>
    <w:rsid w:val="005C6A71"/>
    <w:rsid w:val="005E0C7C"/>
    <w:rsid w:val="005E5A7F"/>
    <w:rsid w:val="00600142"/>
    <w:rsid w:val="00621FF2"/>
    <w:rsid w:val="00624BE0"/>
    <w:rsid w:val="006261FE"/>
    <w:rsid w:val="00626688"/>
    <w:rsid w:val="006372F5"/>
    <w:rsid w:val="00663FDB"/>
    <w:rsid w:val="00673E7C"/>
    <w:rsid w:val="00687E45"/>
    <w:rsid w:val="006945E8"/>
    <w:rsid w:val="006A05A4"/>
    <w:rsid w:val="006C4C29"/>
    <w:rsid w:val="006C61E1"/>
    <w:rsid w:val="006D478A"/>
    <w:rsid w:val="006E7925"/>
    <w:rsid w:val="007201E4"/>
    <w:rsid w:val="00720E10"/>
    <w:rsid w:val="00732A08"/>
    <w:rsid w:val="00755405"/>
    <w:rsid w:val="0075598E"/>
    <w:rsid w:val="00763625"/>
    <w:rsid w:val="00771706"/>
    <w:rsid w:val="007759A5"/>
    <w:rsid w:val="00775D47"/>
    <w:rsid w:val="00777405"/>
    <w:rsid w:val="00784AB3"/>
    <w:rsid w:val="007926EE"/>
    <w:rsid w:val="00794A0B"/>
    <w:rsid w:val="007A5B0E"/>
    <w:rsid w:val="007B2026"/>
    <w:rsid w:val="007B4770"/>
    <w:rsid w:val="007B47BF"/>
    <w:rsid w:val="007B7E4E"/>
    <w:rsid w:val="007C1364"/>
    <w:rsid w:val="007C71FE"/>
    <w:rsid w:val="007D39F8"/>
    <w:rsid w:val="007D3B22"/>
    <w:rsid w:val="007E4D86"/>
    <w:rsid w:val="00813B52"/>
    <w:rsid w:val="00817685"/>
    <w:rsid w:val="008216E7"/>
    <w:rsid w:val="00823164"/>
    <w:rsid w:val="00850C1F"/>
    <w:rsid w:val="0086678B"/>
    <w:rsid w:val="0086772E"/>
    <w:rsid w:val="008960C7"/>
    <w:rsid w:val="0089683E"/>
    <w:rsid w:val="008A6007"/>
    <w:rsid w:val="008B1ECD"/>
    <w:rsid w:val="008C77B3"/>
    <w:rsid w:val="008D5F24"/>
    <w:rsid w:val="008D6191"/>
    <w:rsid w:val="008E5B55"/>
    <w:rsid w:val="008F3C17"/>
    <w:rsid w:val="00914A17"/>
    <w:rsid w:val="009366CB"/>
    <w:rsid w:val="009464E1"/>
    <w:rsid w:val="00960182"/>
    <w:rsid w:val="00970D53"/>
    <w:rsid w:val="009773E6"/>
    <w:rsid w:val="009A083D"/>
    <w:rsid w:val="009A2F63"/>
    <w:rsid w:val="009A4EED"/>
    <w:rsid w:val="009B0B86"/>
    <w:rsid w:val="009B594B"/>
    <w:rsid w:val="009C770A"/>
    <w:rsid w:val="009D6F70"/>
    <w:rsid w:val="009F55E3"/>
    <w:rsid w:val="00A0243B"/>
    <w:rsid w:val="00A11C04"/>
    <w:rsid w:val="00A15E03"/>
    <w:rsid w:val="00A21694"/>
    <w:rsid w:val="00A4524B"/>
    <w:rsid w:val="00A454A6"/>
    <w:rsid w:val="00A567E1"/>
    <w:rsid w:val="00A61919"/>
    <w:rsid w:val="00A62F64"/>
    <w:rsid w:val="00A70471"/>
    <w:rsid w:val="00A8234E"/>
    <w:rsid w:val="00A83BC3"/>
    <w:rsid w:val="00A85A4F"/>
    <w:rsid w:val="00A865C9"/>
    <w:rsid w:val="00A949AE"/>
    <w:rsid w:val="00AA113F"/>
    <w:rsid w:val="00AA15B3"/>
    <w:rsid w:val="00AB1BB9"/>
    <w:rsid w:val="00AB35E5"/>
    <w:rsid w:val="00AB409A"/>
    <w:rsid w:val="00AC781B"/>
    <w:rsid w:val="00AD0B61"/>
    <w:rsid w:val="00AD4DCE"/>
    <w:rsid w:val="00AF3AD3"/>
    <w:rsid w:val="00B05E27"/>
    <w:rsid w:val="00B06F04"/>
    <w:rsid w:val="00B11E1E"/>
    <w:rsid w:val="00B15C0F"/>
    <w:rsid w:val="00B20C1C"/>
    <w:rsid w:val="00B26FFF"/>
    <w:rsid w:val="00B27FB3"/>
    <w:rsid w:val="00B3109F"/>
    <w:rsid w:val="00B359C5"/>
    <w:rsid w:val="00B5194A"/>
    <w:rsid w:val="00B5211E"/>
    <w:rsid w:val="00B76F3D"/>
    <w:rsid w:val="00B9231F"/>
    <w:rsid w:val="00B9451E"/>
    <w:rsid w:val="00B962D4"/>
    <w:rsid w:val="00BB4F2C"/>
    <w:rsid w:val="00BD0714"/>
    <w:rsid w:val="00BD0EE3"/>
    <w:rsid w:val="00BF01B4"/>
    <w:rsid w:val="00BF0595"/>
    <w:rsid w:val="00BF1075"/>
    <w:rsid w:val="00BF3612"/>
    <w:rsid w:val="00C00008"/>
    <w:rsid w:val="00C133E4"/>
    <w:rsid w:val="00C2061E"/>
    <w:rsid w:val="00C307FB"/>
    <w:rsid w:val="00C65CA0"/>
    <w:rsid w:val="00C76DE9"/>
    <w:rsid w:val="00C84930"/>
    <w:rsid w:val="00CA6DCB"/>
    <w:rsid w:val="00CC2797"/>
    <w:rsid w:val="00CC79BF"/>
    <w:rsid w:val="00CE0982"/>
    <w:rsid w:val="00CF5B8B"/>
    <w:rsid w:val="00D07CAE"/>
    <w:rsid w:val="00D10FA3"/>
    <w:rsid w:val="00D346D6"/>
    <w:rsid w:val="00D3639A"/>
    <w:rsid w:val="00D4302B"/>
    <w:rsid w:val="00D54EE9"/>
    <w:rsid w:val="00D572FF"/>
    <w:rsid w:val="00DA0391"/>
    <w:rsid w:val="00DA6FD0"/>
    <w:rsid w:val="00DC2EAF"/>
    <w:rsid w:val="00DD467F"/>
    <w:rsid w:val="00DE24B1"/>
    <w:rsid w:val="00DF18D8"/>
    <w:rsid w:val="00DF3131"/>
    <w:rsid w:val="00DF3A1D"/>
    <w:rsid w:val="00DF56EF"/>
    <w:rsid w:val="00E06695"/>
    <w:rsid w:val="00E16960"/>
    <w:rsid w:val="00E37E4D"/>
    <w:rsid w:val="00E413FF"/>
    <w:rsid w:val="00E45AAA"/>
    <w:rsid w:val="00E55D1E"/>
    <w:rsid w:val="00E5739B"/>
    <w:rsid w:val="00E6389A"/>
    <w:rsid w:val="00EB6B61"/>
    <w:rsid w:val="00ED04AE"/>
    <w:rsid w:val="00ED7821"/>
    <w:rsid w:val="00EE033D"/>
    <w:rsid w:val="00EE5DF4"/>
    <w:rsid w:val="00EF1AF3"/>
    <w:rsid w:val="00F01A71"/>
    <w:rsid w:val="00F0432D"/>
    <w:rsid w:val="00F13C1A"/>
    <w:rsid w:val="00F13E88"/>
    <w:rsid w:val="00F45107"/>
    <w:rsid w:val="00F62B27"/>
    <w:rsid w:val="00F74CEE"/>
    <w:rsid w:val="00F77FAC"/>
    <w:rsid w:val="00F83542"/>
    <w:rsid w:val="00F86A5D"/>
    <w:rsid w:val="00F92B2B"/>
    <w:rsid w:val="00F930B4"/>
    <w:rsid w:val="00F9661A"/>
    <w:rsid w:val="00FA0B2F"/>
    <w:rsid w:val="00FA40A5"/>
    <w:rsid w:val="00FA60A1"/>
    <w:rsid w:val="00FC0BDB"/>
    <w:rsid w:val="00FC340C"/>
    <w:rsid w:val="00FD76BB"/>
    <w:rsid w:val="00FD7CC1"/>
    <w:rsid w:val="00FE571C"/>
    <w:rsid w:val="00FE63AA"/>
    <w:rsid w:val="00FF0E4A"/>
    <w:rsid w:val="08F704BA"/>
    <w:rsid w:val="0CD85BFA"/>
    <w:rsid w:val="1A122D25"/>
    <w:rsid w:val="1D921938"/>
    <w:rsid w:val="1DD7559C"/>
    <w:rsid w:val="1E716FB4"/>
    <w:rsid w:val="1ED5336F"/>
    <w:rsid w:val="29694D95"/>
    <w:rsid w:val="2AA14B3B"/>
    <w:rsid w:val="2F11484F"/>
    <w:rsid w:val="2F593FEA"/>
    <w:rsid w:val="36D65997"/>
    <w:rsid w:val="4F254604"/>
    <w:rsid w:val="51063212"/>
    <w:rsid w:val="54302D35"/>
    <w:rsid w:val="59B1302B"/>
    <w:rsid w:val="5DF203FB"/>
    <w:rsid w:val="63C604E6"/>
    <w:rsid w:val="641E7315"/>
    <w:rsid w:val="658723F5"/>
    <w:rsid w:val="660D2609"/>
    <w:rsid w:val="685C0536"/>
    <w:rsid w:val="68C42916"/>
    <w:rsid w:val="6AF40B09"/>
    <w:rsid w:val="721C767C"/>
    <w:rsid w:val="738642C8"/>
    <w:rsid w:val="75426654"/>
    <w:rsid w:val="7EA8E376"/>
    <w:rsid w:val="7F7E49ED"/>
    <w:rsid w:val="FBEBF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autoSpaceDE w:val="0"/>
      <w:autoSpaceDN w:val="0"/>
      <w:adjustRightInd w:val="0"/>
      <w:spacing w:line="312" w:lineRule="atLeast"/>
      <w:jc w:val="both"/>
      <w:textAlignment w:val="baseline"/>
    </w:pPr>
    <w:rPr>
      <w:rFonts w:ascii="宋体" w:hAnsi="Times New Roman" w:eastAsia="宋体" w:cs="Times New Roman"/>
      <w:sz w:val="21"/>
      <w:lang w:val="en-US" w:eastAsia="zh-CN" w:bidi="ar-SA"/>
    </w:rPr>
  </w:style>
  <w:style w:type="paragraph" w:styleId="2">
    <w:name w:val="heading 1"/>
    <w:basedOn w:val="1"/>
    <w:next w:val="1"/>
    <w:qFormat/>
    <w:uiPriority w:val="0"/>
    <w:pPr>
      <w:keepNext/>
      <w:keepLines/>
      <w:spacing w:before="340" w:after="330" w:line="578" w:lineRule="atLeast"/>
      <w:outlineLvl w:val="0"/>
    </w:pPr>
    <w:rPr>
      <w:b/>
      <w:kern w:val="44"/>
      <w:sz w:val="44"/>
    </w:rPr>
  </w:style>
  <w:style w:type="paragraph" w:styleId="3">
    <w:name w:val="heading 2"/>
    <w:basedOn w:val="1"/>
    <w:next w:val="1"/>
    <w:qFormat/>
    <w:uiPriority w:val="0"/>
    <w:pPr>
      <w:keepNext/>
      <w:keepLines/>
      <w:spacing w:before="260" w:after="260" w:line="416" w:lineRule="atLeast"/>
      <w:outlineLvl w:val="1"/>
    </w:pPr>
    <w:rPr>
      <w:b/>
      <w:sz w:val="32"/>
    </w:rPr>
  </w:style>
  <w:style w:type="paragraph" w:styleId="4">
    <w:name w:val="heading 3"/>
    <w:basedOn w:val="1"/>
    <w:next w:val="1"/>
    <w:qFormat/>
    <w:uiPriority w:val="0"/>
    <w:pPr>
      <w:keepNext/>
      <w:keepLines/>
      <w:spacing w:before="260" w:after="260" w:line="416" w:lineRule="atLeast"/>
      <w:outlineLvl w:val="2"/>
    </w:pPr>
    <w:rPr>
      <w:b/>
      <w:sz w:val="32"/>
    </w:rPr>
  </w:style>
  <w:style w:type="paragraph" w:styleId="5">
    <w:name w:val="heading 4"/>
    <w:basedOn w:val="1"/>
    <w:next w:val="6"/>
    <w:qFormat/>
    <w:uiPriority w:val="0"/>
    <w:pPr>
      <w:keepNext/>
      <w:jc w:val="left"/>
      <w:outlineLvl w:val="3"/>
    </w:pPr>
    <w:rPr>
      <w:rFonts w:ascii="Times New Roman"/>
      <w:b/>
      <w:sz w:val="24"/>
    </w:rPr>
  </w:style>
  <w:style w:type="paragraph" w:styleId="7">
    <w:name w:val="heading 5"/>
    <w:basedOn w:val="1"/>
    <w:next w:val="6"/>
    <w:qFormat/>
    <w:uiPriority w:val="0"/>
    <w:pPr>
      <w:keepNext/>
      <w:outlineLvl w:val="4"/>
    </w:pPr>
    <w:rPr>
      <w:rFonts w:ascii="Times New Roman" w:eastAsia="@宋体"/>
      <w:b/>
    </w:rPr>
  </w:style>
  <w:style w:type="paragraph" w:styleId="8">
    <w:name w:val="heading 6"/>
    <w:basedOn w:val="1"/>
    <w:next w:val="6"/>
    <w:qFormat/>
    <w:uiPriority w:val="0"/>
    <w:pPr>
      <w:keepNext/>
      <w:jc w:val="right"/>
      <w:outlineLvl w:val="5"/>
    </w:pPr>
    <w:rPr>
      <w:b/>
      <w:sz w:val="24"/>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9">
    <w:name w:val="annotation text"/>
    <w:basedOn w:val="1"/>
    <w:link w:val="28"/>
    <w:semiHidden/>
    <w:qFormat/>
    <w:uiPriority w:val="99"/>
    <w:pPr>
      <w:jc w:val="left"/>
    </w:pPr>
  </w:style>
  <w:style w:type="paragraph" w:styleId="10">
    <w:name w:val="Salutation"/>
    <w:basedOn w:val="1"/>
    <w:next w:val="1"/>
    <w:qFormat/>
    <w:uiPriority w:val="0"/>
    <w:rPr>
      <w:rFonts w:ascii="Times New Roman"/>
      <w:sz w:val="28"/>
    </w:rPr>
  </w:style>
  <w:style w:type="paragraph" w:styleId="11">
    <w:name w:val="Closing"/>
    <w:basedOn w:val="1"/>
    <w:qFormat/>
    <w:uiPriority w:val="0"/>
    <w:pPr>
      <w:ind w:left="100" w:leftChars="2100"/>
    </w:pPr>
    <w:rPr>
      <w:rFonts w:ascii="Times New Roman"/>
      <w:sz w:val="28"/>
    </w:rPr>
  </w:style>
  <w:style w:type="paragraph" w:styleId="12">
    <w:name w:val="Date"/>
    <w:basedOn w:val="1"/>
    <w:next w:val="1"/>
    <w:qFormat/>
    <w:uiPriority w:val="0"/>
    <w:pPr>
      <w:ind w:left="100" w:leftChars="2500"/>
    </w:pPr>
  </w:style>
  <w:style w:type="paragraph" w:styleId="13">
    <w:name w:val="Balloon Text"/>
    <w:basedOn w:val="1"/>
    <w:semiHidden/>
    <w:qFormat/>
    <w:uiPriority w:val="0"/>
    <w:rPr>
      <w:sz w:val="18"/>
      <w:szCs w:val="18"/>
    </w:rPr>
  </w:style>
  <w:style w:type="paragraph" w:styleId="14">
    <w:name w:val="footer"/>
    <w:basedOn w:val="1"/>
    <w:qFormat/>
    <w:uiPriority w:val="0"/>
    <w:pPr>
      <w:tabs>
        <w:tab w:val="center" w:pos="4153"/>
        <w:tab w:val="right" w:pos="8306"/>
      </w:tabs>
      <w:spacing w:line="240" w:lineRule="atLeast"/>
      <w:jc w:val="left"/>
    </w:pPr>
    <w:rPr>
      <w:sz w:val="18"/>
    </w:rPr>
  </w:style>
  <w:style w:type="paragraph" w:styleId="15">
    <w:name w:val="header"/>
    <w:basedOn w:val="1"/>
    <w:qFormat/>
    <w:uiPriority w:val="0"/>
    <w:pPr>
      <w:pBdr>
        <w:bottom w:val="single" w:color="auto" w:sz="6" w:space="1"/>
      </w:pBdr>
      <w:tabs>
        <w:tab w:val="center" w:pos="4153"/>
        <w:tab w:val="right" w:pos="8306"/>
      </w:tabs>
      <w:spacing w:line="240" w:lineRule="atLeast"/>
      <w:jc w:val="center"/>
    </w:pPr>
    <w:rPr>
      <w:sz w:val="18"/>
    </w:rPr>
  </w:style>
  <w:style w:type="paragraph" w:styleId="16">
    <w:name w:val="Normal (Web)"/>
    <w:basedOn w:val="1"/>
    <w:unhideWhenUsed/>
    <w:qFormat/>
    <w:uiPriority w:val="0"/>
    <w:pPr>
      <w:widowControl/>
      <w:overflowPunct/>
      <w:autoSpaceDE/>
      <w:autoSpaceDN/>
      <w:adjustRightInd/>
      <w:spacing w:before="100" w:beforeAutospacing="1" w:after="100" w:afterAutospacing="1" w:line="240" w:lineRule="auto"/>
      <w:jc w:val="left"/>
      <w:textAlignment w:val="auto"/>
    </w:pPr>
    <w:rPr>
      <w:rFonts w:hAnsi="宋体" w:cs="宋体"/>
      <w:sz w:val="24"/>
      <w:szCs w:val="24"/>
    </w:rPr>
  </w:style>
  <w:style w:type="paragraph" w:styleId="17">
    <w:name w:val="annotation subject"/>
    <w:basedOn w:val="9"/>
    <w:next w:val="9"/>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page number"/>
    <w:basedOn w:val="20"/>
    <w:qFormat/>
    <w:uiPriority w:val="0"/>
    <w:rPr>
      <w:sz w:val="21"/>
    </w:rPr>
  </w:style>
  <w:style w:type="character" w:styleId="23">
    <w:name w:val="FollowedHyperlink"/>
    <w:basedOn w:val="20"/>
    <w:qFormat/>
    <w:uiPriority w:val="0"/>
    <w:rPr>
      <w:color w:val="800080"/>
      <w:u w:val="single"/>
    </w:rPr>
  </w:style>
  <w:style w:type="character" w:styleId="24">
    <w:name w:val="Hyperlink"/>
    <w:basedOn w:val="20"/>
    <w:qFormat/>
    <w:uiPriority w:val="0"/>
    <w:rPr>
      <w:color w:val="0000FF"/>
      <w:u w:val="single"/>
    </w:rPr>
  </w:style>
  <w:style w:type="character" w:styleId="25">
    <w:name w:val="annotation reference"/>
    <w:basedOn w:val="20"/>
    <w:semiHidden/>
    <w:qFormat/>
    <w:uiPriority w:val="99"/>
    <w:rPr>
      <w:sz w:val="21"/>
      <w:szCs w:val="21"/>
    </w:rPr>
  </w:style>
  <w:style w:type="paragraph" w:styleId="26">
    <w:name w:val="List Paragraph"/>
    <w:basedOn w:val="1"/>
    <w:qFormat/>
    <w:uiPriority w:val="34"/>
    <w:pPr>
      <w:overflowPunct/>
      <w:autoSpaceDE/>
      <w:autoSpaceDN/>
      <w:adjustRightInd/>
      <w:spacing w:line="240" w:lineRule="auto"/>
      <w:ind w:firstLine="420" w:firstLineChars="200"/>
      <w:textAlignment w:val="auto"/>
    </w:pPr>
    <w:rPr>
      <w:rFonts w:ascii="Calibri" w:hAnsi="Calibri"/>
      <w:kern w:val="2"/>
      <w:szCs w:val="24"/>
    </w:rPr>
  </w:style>
  <w:style w:type="paragraph" w:customStyle="1" w:styleId="27">
    <w:name w:val="列出段落1"/>
    <w:basedOn w:val="1"/>
    <w:qFormat/>
    <w:uiPriority w:val="34"/>
    <w:pPr>
      <w:overflowPunct/>
      <w:autoSpaceDE/>
      <w:autoSpaceDN/>
      <w:adjustRightInd/>
      <w:spacing w:line="240" w:lineRule="auto"/>
      <w:ind w:firstLine="420" w:firstLineChars="200"/>
      <w:textAlignment w:val="auto"/>
    </w:pPr>
    <w:rPr>
      <w:rFonts w:asciiTheme="minorHAnsi" w:hAnsiTheme="minorHAnsi" w:eastAsiaTheme="minorEastAsia" w:cstheme="minorBidi"/>
      <w:kern w:val="2"/>
      <w:szCs w:val="22"/>
    </w:rPr>
  </w:style>
  <w:style w:type="character" w:customStyle="1" w:styleId="28">
    <w:name w:val="批注文字 Char"/>
    <w:basedOn w:val="20"/>
    <w:link w:val="9"/>
    <w:semiHidden/>
    <w:qFormat/>
    <w:uiPriority w:val="99"/>
    <w:rPr>
      <w:rFonts w:ascii="宋体"/>
      <w:sz w:val="21"/>
    </w:rPr>
  </w:style>
  <w:style w:type="character" w:customStyle="1" w:styleId="29">
    <w:name w:val="font11"/>
    <w:basedOn w:val="20"/>
    <w:qFormat/>
    <w:uiPriority w:val="0"/>
    <w:rPr>
      <w:rFonts w:hint="eastAsia" w:ascii="仿宋_GB2312" w:eastAsia="仿宋_GB2312" w:cs="仿宋_GB2312"/>
      <w:color w:val="000000"/>
      <w:sz w:val="24"/>
      <w:szCs w:val="24"/>
      <w:u w:val="none"/>
    </w:rPr>
  </w:style>
  <w:style w:type="character" w:customStyle="1" w:styleId="30">
    <w:name w:val="font21"/>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cest</Company>
  <Pages>9</Pages>
  <Words>822</Words>
  <Characters>4690</Characters>
  <Lines>39</Lines>
  <Paragraphs>11</Paragraphs>
  <TotalTime>0</TotalTime>
  <ScaleCrop>false</ScaleCrop>
  <LinksUpToDate>false</LinksUpToDate>
  <CharactersWithSpaces>5501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2022-08-30T06:48:00Z</dcterms:created>
  <dc:creator>USER003D</dc:creator>
  <cp:lastModifiedBy>greatwall</cp:lastModifiedBy>
  <cp:lastPrinted>2023-06-08T08:37:00Z</cp:lastPrinted>
  <dcterms:modified xsi:type="dcterms:W3CDTF">2023-08-30T16:04:41Z</dcterms:modified>
  <dc:title>CEST   3 Taishan miaoqian , Nancun , Guangzhou 510220, P</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5F96863972634B5FB3B14400A913AF50_13</vt:lpwstr>
  </property>
</Properties>
</file>