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1-</w:t>
      </w:r>
      <w:bookmarkStart w:id="0" w:name="_GoBack"/>
      <w:bookmarkEnd w:id="0"/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2-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44"/>
          <w:szCs w:val="44"/>
          <w:lang w:val="en-US" w:eastAsia="zh-CN"/>
        </w:rPr>
        <w:t>梅州市“双通道”管理定点零售药店承诺书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药店名称：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所在地址：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本单位自愿申请报名参加梅州市“双通道”定点零售药店公开遴选，严格遵守本次公开遴选程序，本单位郑重承诺：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遵守《中华人民共和国药品管理法》及有关法律法规，有健全和完善的药品管理、信息系统管理等内部管理制度，确保药品的质量和安全。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“双通道”药品零售价格不高于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国家医保谈判价格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提供梅州市行政区域内免费配送上门服务，配送时限原则上不超过4小时，医疗机构或患者急需的配送时限不超过2小时，并保证营业时间内至少有1名执业药师在岗提供药学服务。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承担因自身原因造成的药品不良反应、药品质量等责任及后续处理工作。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获得遴选资格后与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属地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医保中心签订《梅州市国家医保谈判药品“双通道”管理定点零售药店服务协议书》，并严格遵守协议管理。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经营范围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包括：非处方药、处方药（中成药、中药饮片，抗生素制剂，化学药制剂，生化药品，生物制品（除疫苗））。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承诺连接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至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广东省医保信息平台和广东智慧药监平台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，并承担</w:t>
      </w: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相关费用。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对在工作过程中所取得的信息数据仅用于医保结算需要，并做好保密措施，确保不以任何形式泄露给无关的第三方，不在公众网络或媒体等发布所取得的信息数据。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对所提交资料的真实性负责。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-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62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企业负责人签名：</w:t>
      </w:r>
    </w:p>
    <w:p>
      <w:pPr>
        <w:keepNext w:val="0"/>
        <w:keepLines w:val="0"/>
        <w:pageBreakBefore w:val="0"/>
        <w:widowControl w:val="0"/>
        <w:numPr>
          <w:ilvl w:val="-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62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日期：</w:t>
      </w:r>
    </w:p>
    <w:p>
      <w:pPr>
        <w:keepNext w:val="0"/>
        <w:keepLines w:val="0"/>
        <w:pageBreakBefore w:val="0"/>
        <w:widowControl w:val="0"/>
        <w:numPr>
          <w:ilvl w:val="-2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4620" w:leftChars="0" w:firstLine="0" w:firstLineChars="0"/>
        <w:jc w:val="both"/>
        <w:textAlignment w:val="auto"/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sz w:val="32"/>
          <w:szCs w:val="32"/>
          <w:lang w:val="en-US" w:eastAsia="zh-CN"/>
        </w:rPr>
        <w:t>（加盖单位公章）</w:t>
      </w:r>
    </w:p>
    <w:sectPr>
      <w:pgSz w:w="11906" w:h="16838"/>
      <w:pgMar w:top="1984" w:right="1582" w:bottom="136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B1BEE9A"/>
    <w:multiLevelType w:val="singleLevel"/>
    <w:tmpl w:val="BB1BEE9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NiZDFmYjQyOGE0MDNlZDYyYWZlNzhjOTU2ODM4ZmIifQ=="/>
  </w:docVars>
  <w:rsids>
    <w:rsidRoot w:val="1B7275A4"/>
    <w:rsid w:val="0FF318F4"/>
    <w:rsid w:val="15086354"/>
    <w:rsid w:val="1B7275A4"/>
    <w:rsid w:val="28327D5E"/>
    <w:rsid w:val="319F545B"/>
    <w:rsid w:val="38EC1256"/>
    <w:rsid w:val="393B1918"/>
    <w:rsid w:val="3B8E1168"/>
    <w:rsid w:val="41A14E53"/>
    <w:rsid w:val="41DA208E"/>
    <w:rsid w:val="45C5685E"/>
    <w:rsid w:val="47F158C0"/>
    <w:rsid w:val="48EB4B6C"/>
    <w:rsid w:val="499233AF"/>
    <w:rsid w:val="4A670CFD"/>
    <w:rsid w:val="4CB30E2D"/>
    <w:rsid w:val="573B0811"/>
    <w:rsid w:val="588B4C31"/>
    <w:rsid w:val="6D5D4D5D"/>
    <w:rsid w:val="72A24D71"/>
    <w:rsid w:val="7F8E43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宋体" w:eastAsia="宋体" w:cs="宋体"/>
      <w:color w:val="000000"/>
      <w:sz w:val="24"/>
      <w:szCs w:val="24"/>
      <w:lang w:val="en-US" w:eastAsia="zh-CN" w:bidi="ar-SA"/>
    </w:rPr>
  </w:style>
  <w:style w:type="paragraph" w:styleId="3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市直单位</Company>
  <Pages>2</Pages>
  <Words>506</Words>
  <Characters>506</Characters>
  <Lines>0</Lines>
  <Paragraphs>0</Paragraphs>
  <TotalTime>62</TotalTime>
  <ScaleCrop>false</ScaleCrop>
  <LinksUpToDate>false</LinksUpToDate>
  <CharactersWithSpaces>507</CharactersWithSpaces>
  <Application>WPS Office_11.8.2.12055_F1E327BC-269C-435d-A152-05C5408002CA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2023-05-24T02:15:00Z</dcterms:created>
  <dc:creator>郑卫国</dc:creator>
  <cp:lastModifiedBy>zwg</cp:lastModifiedBy>
  <dcterms:modified xsi:type="dcterms:W3CDTF">2023-09-27T07:29:51Z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2052-11.8.2.12055</vt:lpwstr>
  </property>
  <property fmtid="{D5CDD505-2E9C-101B-9397-08002B2CF9AE}" pid="3" name="ICV">
    <vt:lpwstr>97847275AF534A548C85D639AEED4605</vt:lpwstr>
  </property>
</Properties>
</file>