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文星标宋" w:cs="Times New Roman"/>
          <w:spacing w:val="-10"/>
          <w:sz w:val="44"/>
          <w:szCs w:val="44"/>
        </w:rPr>
      </w:pPr>
    </w:p>
    <w:p>
      <w:pPr>
        <w:jc w:val="center"/>
        <w:rPr>
          <w:rFonts w:ascii="Times New Roman" w:hAnsi="Times New Roman" w:eastAsia="文星标宋" w:cs="Times New Roman"/>
          <w:spacing w:val="-10"/>
          <w:sz w:val="44"/>
          <w:szCs w:val="44"/>
        </w:rPr>
      </w:pPr>
      <w:r>
        <w:rPr>
          <w:rFonts w:ascii="Times New Roman" w:hAnsi="Times New Roman" w:eastAsia="文星标宋" w:cs="Times New Roman"/>
          <w:spacing w:val="-10"/>
          <w:sz w:val="44"/>
          <w:szCs w:val="44"/>
        </w:rPr>
        <w:t>梅州市民政局关于征求《关于印发202</w:t>
      </w:r>
      <w:r>
        <w:rPr>
          <w:rFonts w:hint="eastAsia" w:ascii="Times New Roman" w:hAnsi="Times New Roman" w:eastAsia="文星标宋" w:cs="Times New Roman"/>
          <w:spacing w:val="-10"/>
          <w:sz w:val="44"/>
          <w:szCs w:val="44"/>
        </w:rPr>
        <w:t>4</w:t>
      </w:r>
      <w:r>
        <w:rPr>
          <w:rFonts w:ascii="Times New Roman" w:hAnsi="Times New Roman" w:eastAsia="文星标宋" w:cs="Times New Roman"/>
          <w:spacing w:val="-10"/>
          <w:sz w:val="44"/>
          <w:szCs w:val="44"/>
        </w:rPr>
        <w:t>年梅州市城乡低保最低</w:t>
      </w:r>
      <w:r>
        <w:rPr>
          <w:rFonts w:hint="eastAsia" w:ascii="Times New Roman" w:hAnsi="Times New Roman" w:eastAsia="文星标宋" w:cs="Times New Roman"/>
          <w:spacing w:val="-10"/>
          <w:sz w:val="44"/>
          <w:szCs w:val="44"/>
        </w:rPr>
        <w:t>标准</w:t>
      </w:r>
      <w:r>
        <w:rPr>
          <w:rFonts w:ascii="Times New Roman" w:hAnsi="Times New Roman" w:eastAsia="文星标宋" w:cs="Times New Roman"/>
          <w:spacing w:val="-10"/>
          <w:sz w:val="44"/>
          <w:szCs w:val="44"/>
        </w:rPr>
        <w:t>和特困人员基本生活供养标准的通知（征求意</w:t>
      </w:r>
      <w:r>
        <w:rPr>
          <w:rFonts w:ascii="Times New Roman" w:hAnsi="Times New Roman" w:eastAsia="文星标宋" w:cs="Times New Roman"/>
          <w:spacing w:val="-8"/>
          <w:w w:val="95"/>
          <w:sz w:val="44"/>
          <w:szCs w:val="44"/>
        </w:rPr>
        <w:t>见</w:t>
      </w:r>
      <w:r>
        <w:rPr>
          <w:rFonts w:ascii="Times New Roman" w:hAnsi="Times New Roman" w:eastAsia="文星标宋" w:cs="Times New Roman"/>
          <w:spacing w:val="-10"/>
          <w:sz w:val="44"/>
          <w:szCs w:val="44"/>
        </w:rPr>
        <w:t>稿）》意见</w:t>
      </w:r>
      <w:r>
        <w:rPr>
          <w:rFonts w:ascii="Times New Roman" w:hAnsi="Times New Roman" w:eastAsia="文星标宋" w:cs="Times New Roman"/>
          <w:spacing w:val="-8"/>
          <w:w w:val="95"/>
          <w:sz w:val="44"/>
          <w:szCs w:val="44"/>
        </w:rPr>
        <w:t>的公告</w:t>
      </w:r>
    </w:p>
    <w:p>
      <w:pPr>
        <w:spacing w:line="520" w:lineRule="exact"/>
        <w:rPr>
          <w:rFonts w:ascii="Times New Roman" w:hAnsi="Times New Roman" w:eastAsia="文星标宋" w:cs="Times New Roman"/>
          <w:sz w:val="40"/>
        </w:rPr>
      </w:pPr>
    </w:p>
    <w:p>
      <w:pPr>
        <w:pStyle w:val="7"/>
        <w:widowControl/>
        <w:spacing w:beforeAutospacing="0" w:afterAutospacing="0" w:line="540" w:lineRule="exact"/>
        <w:ind w:firstLine="640" w:firstLineChars="200"/>
        <w:jc w:val="both"/>
        <w:rPr>
          <w:rFonts w:ascii="Times New Roman" w:hAnsi="Times New Roman" w:eastAsia="文星仿宋"/>
          <w:sz w:val="32"/>
        </w:rPr>
      </w:pPr>
      <w:r>
        <w:rPr>
          <w:rFonts w:ascii="Times New Roman" w:hAnsi="Times New Roman" w:eastAsia="文星仿宋"/>
          <w:sz w:val="32"/>
        </w:rPr>
        <w:t>为进一步保障我市困难群众基本生活，根据《广东省社会救助条例》《广东省人民政府办公厅关于建立全省城乡低保最低标准制度的通知》（粤府办〔2013〕17号）和《广东省民政厅关于印发202</w:t>
      </w:r>
      <w:r>
        <w:rPr>
          <w:rFonts w:hint="eastAsia" w:ascii="Times New Roman" w:hAnsi="Times New Roman" w:eastAsia="文星仿宋"/>
          <w:sz w:val="32"/>
        </w:rPr>
        <w:t>4</w:t>
      </w:r>
      <w:r>
        <w:rPr>
          <w:rFonts w:ascii="Times New Roman" w:hAnsi="Times New Roman" w:eastAsia="文星仿宋"/>
          <w:sz w:val="32"/>
        </w:rPr>
        <w:t>年全省城乡低保最低标准的通知》（粤民发〔202</w:t>
      </w:r>
      <w:r>
        <w:rPr>
          <w:rFonts w:hint="eastAsia" w:ascii="Times New Roman" w:hAnsi="Times New Roman" w:eastAsia="文星仿宋"/>
          <w:sz w:val="32"/>
        </w:rPr>
        <w:t>4</w:t>
      </w:r>
      <w:r>
        <w:rPr>
          <w:rFonts w:ascii="Times New Roman" w:hAnsi="Times New Roman" w:eastAsia="文星仿宋"/>
          <w:sz w:val="32"/>
        </w:rPr>
        <w:t>〕4</w:t>
      </w:r>
      <w:r>
        <w:rPr>
          <w:rFonts w:hint="eastAsia" w:ascii="Times New Roman" w:hAnsi="Times New Roman" w:eastAsia="文星仿宋"/>
          <w:sz w:val="32"/>
        </w:rPr>
        <w:t>0</w:t>
      </w:r>
      <w:r>
        <w:rPr>
          <w:rFonts w:ascii="Times New Roman" w:hAnsi="Times New Roman" w:eastAsia="文星仿宋"/>
          <w:sz w:val="32"/>
        </w:rPr>
        <w:t>号）、《广东省民政厅关于</w:t>
      </w:r>
      <w:r>
        <w:rPr>
          <w:rFonts w:hint="eastAsia" w:ascii="Times New Roman" w:hAnsi="Times New Roman" w:eastAsia="文星仿宋"/>
          <w:sz w:val="32"/>
        </w:rPr>
        <w:t>提高2024年特困人员基本生活供养标准的通知</w:t>
      </w:r>
      <w:r>
        <w:rPr>
          <w:rFonts w:ascii="Times New Roman" w:hAnsi="Times New Roman" w:eastAsia="文星仿宋"/>
          <w:sz w:val="32"/>
        </w:rPr>
        <w:t>》（粤民函〔202</w:t>
      </w:r>
      <w:r>
        <w:rPr>
          <w:rFonts w:hint="eastAsia" w:ascii="Times New Roman" w:hAnsi="Times New Roman" w:eastAsia="文星仿宋"/>
          <w:sz w:val="32"/>
        </w:rPr>
        <w:t>4</w:t>
      </w:r>
      <w:r>
        <w:rPr>
          <w:rFonts w:ascii="Times New Roman" w:hAnsi="Times New Roman" w:eastAsia="文星仿宋"/>
          <w:sz w:val="32"/>
        </w:rPr>
        <w:t>〕1</w:t>
      </w:r>
      <w:r>
        <w:rPr>
          <w:rFonts w:hint="eastAsia" w:ascii="Times New Roman" w:hAnsi="Times New Roman" w:eastAsia="文星仿宋"/>
          <w:sz w:val="32"/>
        </w:rPr>
        <w:t>35</w:t>
      </w:r>
      <w:r>
        <w:rPr>
          <w:rFonts w:ascii="Times New Roman" w:hAnsi="Times New Roman" w:eastAsia="文星仿宋"/>
          <w:sz w:val="32"/>
        </w:rPr>
        <w:t>号）精神，我局草拟了《关于印发202</w:t>
      </w:r>
      <w:r>
        <w:rPr>
          <w:rFonts w:hint="eastAsia" w:ascii="Times New Roman" w:hAnsi="Times New Roman" w:eastAsia="文星仿宋"/>
          <w:sz w:val="32"/>
        </w:rPr>
        <w:t>4</w:t>
      </w:r>
      <w:r>
        <w:rPr>
          <w:rFonts w:ascii="Times New Roman" w:hAnsi="Times New Roman" w:eastAsia="文星仿宋"/>
          <w:sz w:val="32"/>
        </w:rPr>
        <w:t>年梅州市城乡低保最低</w:t>
      </w:r>
      <w:r>
        <w:rPr>
          <w:rFonts w:hint="eastAsia" w:ascii="Times New Roman" w:hAnsi="Times New Roman" w:eastAsia="文星仿宋"/>
          <w:sz w:val="32"/>
        </w:rPr>
        <w:t>标准</w:t>
      </w:r>
      <w:r>
        <w:rPr>
          <w:rFonts w:ascii="Times New Roman" w:hAnsi="Times New Roman" w:eastAsia="文星仿宋"/>
          <w:sz w:val="32"/>
        </w:rPr>
        <w:t>和特困人员基本生活供养标准的通知（征求意见稿）》。现公开征求意见，欢迎社会各界人士积极参与。</w:t>
      </w:r>
      <w:r>
        <w:rPr>
          <w:rFonts w:ascii="Times New Roman" w:hAnsi="Times New Roman" w:eastAsia="文星仿宋"/>
          <w:sz w:val="32"/>
          <w:szCs w:val="32"/>
        </w:rPr>
        <w:t>有关单位和社会各界人士可通过以下途径提出意见：</w:t>
      </w:r>
    </w:p>
    <w:p>
      <w:pPr>
        <w:pStyle w:val="7"/>
        <w:widowControl/>
        <w:spacing w:beforeAutospacing="0" w:afterAutospacing="0" w:line="540" w:lineRule="exact"/>
        <w:ind w:firstLine="640" w:firstLineChars="200"/>
        <w:rPr>
          <w:rFonts w:ascii="Times New Roman" w:hAnsi="Times New Roman" w:eastAsia="文星仿宋"/>
          <w:sz w:val="32"/>
        </w:rPr>
      </w:pPr>
      <w:r>
        <w:rPr>
          <w:rFonts w:ascii="Times New Roman" w:hAnsi="Times New Roman" w:eastAsia="文星仿宋"/>
          <w:sz w:val="32"/>
        </w:rPr>
        <w:t>联系电话（传真）：0753—2283680</w:t>
      </w:r>
    </w:p>
    <w:p>
      <w:pPr>
        <w:pStyle w:val="7"/>
        <w:widowControl/>
        <w:spacing w:beforeAutospacing="0" w:afterAutospacing="0" w:line="540" w:lineRule="exact"/>
        <w:ind w:firstLine="640" w:firstLineChars="200"/>
        <w:rPr>
          <w:rFonts w:ascii="Times New Roman" w:hAnsi="Times New Roman" w:eastAsia="文星仿宋"/>
          <w:sz w:val="32"/>
        </w:rPr>
      </w:pPr>
      <w:r>
        <w:rPr>
          <w:rFonts w:ascii="Times New Roman" w:hAnsi="Times New Roman" w:eastAsia="文星仿宋"/>
          <w:sz w:val="32"/>
        </w:rPr>
        <w:t>发送电子邮件：mzjshjzk@meizhou.gov.cn </w:t>
      </w:r>
    </w:p>
    <w:p>
      <w:pPr>
        <w:pStyle w:val="7"/>
        <w:widowControl/>
        <w:spacing w:beforeAutospacing="0" w:afterAutospacing="0" w:line="540" w:lineRule="exact"/>
        <w:ind w:firstLine="640" w:firstLineChars="200"/>
        <w:rPr>
          <w:rFonts w:ascii="Times New Roman" w:hAnsi="Times New Roman" w:eastAsia="文星仿宋"/>
          <w:sz w:val="32"/>
        </w:rPr>
      </w:pPr>
      <w:r>
        <w:rPr>
          <w:rFonts w:ascii="Times New Roman" w:hAnsi="Times New Roman" w:eastAsia="文星仿宋"/>
          <w:sz w:val="32"/>
        </w:rPr>
        <w:t>公开征求意见时间：202</w:t>
      </w:r>
      <w:r>
        <w:rPr>
          <w:rFonts w:hint="eastAsia" w:ascii="Times New Roman" w:hAnsi="Times New Roman" w:eastAsia="文星仿宋"/>
          <w:sz w:val="32"/>
        </w:rPr>
        <w:t>4</w:t>
      </w:r>
      <w:r>
        <w:rPr>
          <w:rFonts w:ascii="Times New Roman" w:hAnsi="Times New Roman" w:eastAsia="文星仿宋"/>
          <w:sz w:val="32"/>
        </w:rPr>
        <w:t>年5月</w:t>
      </w:r>
      <w:r>
        <w:rPr>
          <w:rFonts w:hint="eastAsia" w:ascii="Times New Roman" w:hAnsi="Times New Roman" w:eastAsia="文星仿宋"/>
          <w:sz w:val="32"/>
        </w:rPr>
        <w:t>9</w:t>
      </w:r>
      <w:r>
        <w:rPr>
          <w:rFonts w:ascii="Times New Roman" w:hAnsi="Times New Roman" w:eastAsia="文星仿宋"/>
          <w:sz w:val="32"/>
        </w:rPr>
        <w:t>日至5月</w:t>
      </w:r>
      <w:r>
        <w:rPr>
          <w:rFonts w:hint="eastAsia" w:ascii="Times New Roman" w:hAnsi="Times New Roman" w:eastAsia="文星仿宋"/>
          <w:sz w:val="32"/>
        </w:rPr>
        <w:t>17</w:t>
      </w:r>
      <w:r>
        <w:rPr>
          <w:rFonts w:ascii="Times New Roman" w:hAnsi="Times New Roman" w:eastAsia="文星仿宋"/>
          <w:sz w:val="32"/>
        </w:rPr>
        <w:t>日 </w:t>
      </w:r>
    </w:p>
    <w:p>
      <w:pPr>
        <w:pStyle w:val="7"/>
        <w:widowControl/>
        <w:spacing w:beforeAutospacing="0" w:afterAutospacing="0" w:line="540" w:lineRule="exact"/>
        <w:ind w:firstLine="640" w:firstLineChars="200"/>
        <w:rPr>
          <w:rFonts w:ascii="Times New Roman" w:hAnsi="Times New Roman" w:eastAsia="文星仿宋"/>
          <w:sz w:val="32"/>
        </w:rPr>
      </w:pPr>
      <w:r>
        <w:rPr>
          <w:rFonts w:ascii="Times New Roman" w:hAnsi="Times New Roman" w:eastAsia="文星仿宋"/>
          <w:sz w:val="32"/>
        </w:rPr>
        <w:br w:type="textWrapping"/>
      </w:r>
      <w:r>
        <w:rPr>
          <w:rFonts w:hint="eastAsia" w:ascii="微软雅黑" w:hAnsi="微软雅黑" w:eastAsia="微软雅黑" w:cs="微软雅黑"/>
          <w:sz w:val="32"/>
        </w:rPr>
        <w:t>　　</w:t>
      </w:r>
      <w:r>
        <w:rPr>
          <w:rFonts w:hint="eastAsia" w:ascii="文星仿宋" w:hAnsi="文星仿宋" w:eastAsia="文星仿宋" w:cs="文星仿宋"/>
          <w:sz w:val="32"/>
        </w:rPr>
        <w:t>特此公告。</w:t>
      </w:r>
    </w:p>
    <w:p>
      <w:pPr>
        <w:pStyle w:val="7"/>
        <w:widowControl/>
        <w:spacing w:beforeAutospacing="0" w:afterAutospacing="0" w:line="540" w:lineRule="exact"/>
        <w:ind w:firstLine="640" w:firstLineChars="200"/>
        <w:rPr>
          <w:rFonts w:ascii="Times New Roman" w:hAnsi="Times New Roman" w:eastAsia="文星仿宋"/>
          <w:sz w:val="32"/>
        </w:rPr>
      </w:pPr>
    </w:p>
    <w:p>
      <w:pPr>
        <w:pStyle w:val="3"/>
        <w:spacing w:before="64" w:line="560" w:lineRule="exact"/>
        <w:ind w:left="1733" w:leftChars="292" w:right="210" w:hanging="1120" w:hangingChars="350"/>
        <w:rPr>
          <w:rFonts w:ascii="Times New Roman" w:hAnsi="Times New Roman" w:eastAsia="文星仿宋" w:cs="Times New Roman"/>
          <w:lang w:val="en-US"/>
        </w:rPr>
      </w:pPr>
      <w:r>
        <w:rPr>
          <w:rFonts w:ascii="Times New Roman" w:hAnsi="Times New Roman" w:eastAsia="文星仿宋" w:cs="Times New Roman"/>
        </w:rPr>
        <w:t>附件：</w:t>
      </w:r>
      <w:r>
        <w:rPr>
          <w:rFonts w:ascii="Times New Roman" w:hAnsi="Times New Roman" w:eastAsia="文星仿宋" w:cs="Times New Roman"/>
          <w:lang w:val="en-US"/>
        </w:rPr>
        <w:t>1.关于印发202</w:t>
      </w:r>
      <w:r>
        <w:rPr>
          <w:rFonts w:hint="eastAsia" w:ascii="Times New Roman" w:hAnsi="Times New Roman" w:eastAsia="文星仿宋" w:cs="Times New Roman"/>
          <w:lang w:val="en-US"/>
        </w:rPr>
        <w:t>4</w:t>
      </w:r>
      <w:r>
        <w:rPr>
          <w:rFonts w:ascii="Times New Roman" w:hAnsi="Times New Roman" w:eastAsia="文星仿宋" w:cs="Times New Roman"/>
          <w:lang w:val="en-US"/>
        </w:rPr>
        <w:t>年梅州市城乡低保最低</w:t>
      </w:r>
      <w:r>
        <w:rPr>
          <w:rFonts w:hint="eastAsia" w:ascii="Times New Roman" w:hAnsi="Times New Roman" w:eastAsia="文星仿宋" w:cs="Times New Roman"/>
          <w:lang w:val="en-US"/>
        </w:rPr>
        <w:t>标准</w:t>
      </w:r>
      <w:r>
        <w:rPr>
          <w:rFonts w:ascii="Times New Roman" w:hAnsi="Times New Roman" w:eastAsia="文星仿宋" w:cs="Times New Roman"/>
          <w:lang w:val="en-US"/>
        </w:rPr>
        <w:t xml:space="preserve">和特困人员基本生活供养标准的通知（征求意见稿）       </w:t>
      </w:r>
    </w:p>
    <w:p>
      <w:pPr>
        <w:pStyle w:val="3"/>
        <w:spacing w:before="64" w:line="560" w:lineRule="exact"/>
        <w:ind w:left="1693" w:leftChars="730" w:right="210" w:hanging="160" w:hangingChars="50"/>
        <w:rPr>
          <w:rFonts w:ascii="Times New Roman" w:hAnsi="Times New Roman" w:eastAsia="文星仿宋" w:cs="Times New Roman"/>
          <w:lang w:val="en-US"/>
        </w:rPr>
      </w:pPr>
      <w:r>
        <w:rPr>
          <w:rFonts w:ascii="Times New Roman" w:hAnsi="Times New Roman" w:eastAsia="文星仿宋" w:cs="Times New Roman"/>
          <w:lang w:val="en-US"/>
        </w:rPr>
        <w:t>2.</w:t>
      </w:r>
      <w:r>
        <w:rPr>
          <w:rFonts w:ascii="Times New Roman" w:hAnsi="Times New Roman" w:eastAsia="文星仿宋" w:cs="Times New Roman"/>
          <w:spacing w:val="-21"/>
        </w:rPr>
        <w:t xml:space="preserve"> 广东省民政厅关于</w:t>
      </w:r>
      <w:r>
        <w:rPr>
          <w:rFonts w:ascii="Times New Roman" w:hAnsi="Times New Roman" w:eastAsia="文星仿宋" w:cs="Times New Roman"/>
          <w:spacing w:val="-21"/>
          <w:lang w:val="en-US"/>
        </w:rPr>
        <w:t>印</w:t>
      </w:r>
      <w:r>
        <w:rPr>
          <w:rFonts w:ascii="Times New Roman" w:hAnsi="Times New Roman" w:eastAsia="文星仿宋" w:cs="Times New Roman"/>
          <w:spacing w:val="-21"/>
        </w:rPr>
        <w:t>发</w:t>
      </w:r>
      <w:r>
        <w:rPr>
          <w:rFonts w:ascii="Times New Roman" w:hAnsi="Times New Roman" w:eastAsia="文星仿宋" w:cs="Times New Roman"/>
          <w:spacing w:val="-3"/>
        </w:rPr>
        <w:t>20</w:t>
      </w:r>
      <w:r>
        <w:rPr>
          <w:rFonts w:ascii="Times New Roman" w:hAnsi="Times New Roman" w:eastAsia="文星仿宋" w:cs="Times New Roman"/>
          <w:spacing w:val="-3"/>
          <w:lang w:val="en-US"/>
        </w:rPr>
        <w:t>2</w:t>
      </w:r>
      <w:r>
        <w:rPr>
          <w:rFonts w:hint="eastAsia" w:ascii="Times New Roman" w:hAnsi="Times New Roman" w:eastAsia="文星仿宋" w:cs="Times New Roman"/>
          <w:spacing w:val="-3"/>
          <w:lang w:val="en-US"/>
        </w:rPr>
        <w:t>4</w:t>
      </w:r>
      <w:r>
        <w:rPr>
          <w:rFonts w:ascii="Times New Roman" w:hAnsi="Times New Roman" w:eastAsia="文星仿宋" w:cs="Times New Roman"/>
          <w:spacing w:val="-7"/>
        </w:rPr>
        <w:t>年全省城乡低保最低标准的通知</w:t>
      </w:r>
      <w:r>
        <w:rPr>
          <w:rFonts w:ascii="Times New Roman" w:hAnsi="Times New Roman" w:eastAsia="文星仿宋" w:cs="Times New Roman"/>
          <w:lang w:val="en-US"/>
        </w:rPr>
        <w:t>（粤民发〔202</w:t>
      </w:r>
      <w:r>
        <w:rPr>
          <w:rFonts w:hint="eastAsia" w:ascii="Times New Roman" w:hAnsi="Times New Roman" w:eastAsia="文星仿宋" w:cs="Times New Roman"/>
          <w:lang w:val="en-US"/>
        </w:rPr>
        <w:t>4</w:t>
      </w:r>
      <w:r>
        <w:rPr>
          <w:rFonts w:ascii="Times New Roman" w:hAnsi="Times New Roman" w:eastAsia="文星仿宋" w:cs="Times New Roman"/>
          <w:lang w:val="en-US"/>
        </w:rPr>
        <w:t>〕4</w:t>
      </w:r>
      <w:r>
        <w:rPr>
          <w:rFonts w:hint="eastAsia" w:ascii="Times New Roman" w:hAnsi="Times New Roman" w:eastAsia="文星仿宋" w:cs="Times New Roman"/>
          <w:lang w:val="en-US"/>
        </w:rPr>
        <w:t>0</w:t>
      </w:r>
      <w:r>
        <w:rPr>
          <w:rFonts w:ascii="Times New Roman" w:hAnsi="Times New Roman" w:eastAsia="文星仿宋" w:cs="Times New Roman"/>
          <w:lang w:val="en-US"/>
        </w:rPr>
        <w:t xml:space="preserve">号）          </w:t>
      </w:r>
    </w:p>
    <w:p>
      <w:pPr>
        <w:pStyle w:val="3"/>
        <w:spacing w:before="64" w:line="560" w:lineRule="exact"/>
        <w:ind w:left="1693" w:leftChars="730" w:right="210" w:hanging="160" w:hangingChars="50"/>
        <w:rPr>
          <w:rFonts w:ascii="Times New Roman" w:hAnsi="Times New Roman" w:eastAsia="文星仿宋" w:cs="Times New Roman"/>
          <w:lang w:val="en-US"/>
        </w:rPr>
      </w:pPr>
      <w:r>
        <w:rPr>
          <w:rFonts w:ascii="Times New Roman" w:hAnsi="Times New Roman" w:eastAsia="文星仿宋" w:cs="Times New Roman"/>
          <w:lang w:val="en-US"/>
        </w:rPr>
        <w:t>3.</w:t>
      </w:r>
      <w:r>
        <w:rPr>
          <w:rFonts w:ascii="Times New Roman" w:hAnsi="Times New Roman" w:eastAsia="文星仿宋" w:cs="Times New Roman"/>
          <w:spacing w:val="-8"/>
        </w:rPr>
        <w:t xml:space="preserve"> 广东省民政厅关于</w:t>
      </w:r>
      <w:r>
        <w:rPr>
          <w:rFonts w:hint="eastAsia" w:ascii="Times New Roman" w:hAnsi="Times New Roman" w:eastAsia="文星仿宋" w:cs="Times New Roman"/>
          <w:spacing w:val="-8"/>
        </w:rPr>
        <w:t>提高2024年特困人员基本生活供养标准的通知</w:t>
      </w:r>
      <w:r>
        <w:rPr>
          <w:rFonts w:ascii="Times New Roman" w:hAnsi="Times New Roman" w:eastAsia="文星仿宋" w:cs="Times New Roman"/>
          <w:lang w:val="en-US"/>
        </w:rPr>
        <w:t>（粤民函〔202</w:t>
      </w:r>
      <w:r>
        <w:rPr>
          <w:rFonts w:hint="eastAsia" w:ascii="Times New Roman" w:hAnsi="Times New Roman" w:eastAsia="文星仿宋" w:cs="Times New Roman"/>
          <w:lang w:val="en-US"/>
        </w:rPr>
        <w:t>4</w:t>
      </w:r>
      <w:r>
        <w:rPr>
          <w:rFonts w:ascii="Times New Roman" w:hAnsi="Times New Roman" w:eastAsia="文星仿宋" w:cs="Times New Roman"/>
          <w:lang w:val="en-US"/>
        </w:rPr>
        <w:t>〕1</w:t>
      </w:r>
      <w:r>
        <w:rPr>
          <w:rFonts w:hint="eastAsia" w:ascii="Times New Roman" w:hAnsi="Times New Roman" w:eastAsia="文星仿宋" w:cs="Times New Roman"/>
          <w:lang w:val="en-US"/>
        </w:rPr>
        <w:t>35</w:t>
      </w:r>
      <w:r>
        <w:rPr>
          <w:rFonts w:ascii="Times New Roman" w:hAnsi="Times New Roman" w:eastAsia="文星仿宋" w:cs="Times New Roman"/>
          <w:lang w:val="en-US"/>
        </w:rPr>
        <w:t>号）</w:t>
      </w:r>
    </w:p>
    <w:p>
      <w:pPr>
        <w:pStyle w:val="7"/>
        <w:widowControl/>
        <w:spacing w:beforeAutospacing="0" w:afterAutospacing="0" w:line="540" w:lineRule="exact"/>
        <w:ind w:left="1758" w:leftChars="304" w:hanging="1120" w:hangingChars="350"/>
        <w:rPr>
          <w:rFonts w:ascii="Times New Roman" w:hAnsi="Times New Roman" w:eastAsia="文星仿宋"/>
          <w:sz w:val="32"/>
        </w:rPr>
      </w:pPr>
    </w:p>
    <w:p>
      <w:pPr>
        <w:spacing w:line="540" w:lineRule="exact"/>
        <w:ind w:right="640" w:firstLine="640" w:firstLineChars="200"/>
        <w:jc w:val="center"/>
        <w:rPr>
          <w:rFonts w:ascii="Times New Roman" w:hAnsi="Times New Roman" w:eastAsia="文星仿宋" w:cs="Times New Roman"/>
          <w:sz w:val="32"/>
        </w:rPr>
      </w:pPr>
    </w:p>
    <w:p>
      <w:pPr>
        <w:spacing w:line="540" w:lineRule="exact"/>
        <w:ind w:right="640" w:firstLine="640" w:firstLineChars="200"/>
        <w:jc w:val="center"/>
        <w:rPr>
          <w:rFonts w:ascii="Times New Roman" w:hAnsi="Times New Roman" w:eastAsia="文星仿宋" w:cs="Times New Roman"/>
          <w:sz w:val="32"/>
        </w:rPr>
      </w:pPr>
    </w:p>
    <w:p>
      <w:pPr>
        <w:spacing w:line="540" w:lineRule="exact"/>
        <w:ind w:right="640" w:firstLine="640" w:firstLineChars="200"/>
        <w:jc w:val="center"/>
        <w:rPr>
          <w:rFonts w:ascii="Times New Roman" w:hAnsi="Times New Roman" w:eastAsia="文星仿宋" w:cs="Times New Roman"/>
          <w:sz w:val="32"/>
        </w:rPr>
      </w:pPr>
      <w:r>
        <w:rPr>
          <w:rFonts w:ascii="Times New Roman" w:hAnsi="Times New Roman" w:eastAsia="文星仿宋" w:cs="Times New Roman"/>
          <w:sz w:val="32"/>
        </w:rPr>
        <w:t xml:space="preserve">                              梅州市民政局</w:t>
      </w:r>
    </w:p>
    <w:p>
      <w:pPr>
        <w:spacing w:line="540" w:lineRule="exact"/>
        <w:ind w:right="320" w:firstLine="640" w:firstLineChars="200"/>
        <w:jc w:val="center"/>
        <w:rPr>
          <w:rFonts w:ascii="Times New Roman" w:hAnsi="Times New Roman" w:eastAsia="文星标宋" w:cs="Times New Roman"/>
          <w:spacing w:val="-11"/>
          <w:sz w:val="44"/>
          <w:szCs w:val="44"/>
        </w:rPr>
      </w:pPr>
      <w:r>
        <w:rPr>
          <w:rFonts w:ascii="Times New Roman" w:hAnsi="Times New Roman" w:eastAsia="文星仿宋" w:cs="Times New Roman"/>
          <w:sz w:val="32"/>
        </w:rPr>
        <w:t xml:space="preserve">                             202</w:t>
      </w:r>
      <w:r>
        <w:rPr>
          <w:rFonts w:hint="eastAsia" w:ascii="Times New Roman" w:hAnsi="Times New Roman" w:eastAsia="文星仿宋" w:cs="Times New Roman"/>
          <w:sz w:val="32"/>
        </w:rPr>
        <w:t>4</w:t>
      </w:r>
      <w:r>
        <w:rPr>
          <w:rFonts w:ascii="Times New Roman" w:hAnsi="Times New Roman" w:eastAsia="文星仿宋" w:cs="Times New Roman"/>
          <w:sz w:val="32"/>
        </w:rPr>
        <w:t>年5月</w:t>
      </w:r>
      <w:r>
        <w:rPr>
          <w:rFonts w:hint="eastAsia" w:ascii="Times New Roman" w:hAnsi="Times New Roman" w:eastAsia="文星仿宋" w:cs="Times New Roman"/>
          <w:sz w:val="32"/>
        </w:rPr>
        <w:t>9</w:t>
      </w:r>
      <w:r>
        <w:rPr>
          <w:rFonts w:ascii="Times New Roman" w:hAnsi="Times New Roman" w:eastAsia="文星仿宋" w:cs="Times New Roman"/>
          <w:sz w:val="32"/>
        </w:rPr>
        <w:t>日</w:t>
      </w:r>
    </w:p>
    <w:p>
      <w:pPr>
        <w:pStyle w:val="2"/>
        <w:autoSpaceDE w:val="0"/>
        <w:autoSpaceDN w:val="0"/>
        <w:spacing w:before="0"/>
        <w:ind w:left="0"/>
        <w:jc w:val="left"/>
        <w:rPr>
          <w:rFonts w:ascii="Times New Roman" w:hAnsi="Times New Roman" w:eastAsia="文星黑体" w:cs="Times New Roman"/>
          <w:spacing w:val="-11"/>
          <w:sz w:val="32"/>
          <w:szCs w:val="32"/>
          <w:lang w:val="en-US"/>
        </w:rPr>
      </w:pPr>
    </w:p>
    <w:p>
      <w:pPr>
        <w:pStyle w:val="2"/>
        <w:autoSpaceDE w:val="0"/>
        <w:autoSpaceDN w:val="0"/>
        <w:spacing w:before="0"/>
        <w:ind w:left="0"/>
        <w:jc w:val="left"/>
        <w:rPr>
          <w:rFonts w:ascii="Times New Roman" w:hAnsi="Times New Roman" w:eastAsia="文星黑体" w:cs="Times New Roman"/>
          <w:spacing w:val="-11"/>
          <w:sz w:val="32"/>
          <w:szCs w:val="32"/>
          <w:lang w:val="en-US"/>
        </w:rPr>
      </w:pPr>
    </w:p>
    <w:p>
      <w:pPr>
        <w:pStyle w:val="2"/>
        <w:autoSpaceDE w:val="0"/>
        <w:autoSpaceDN w:val="0"/>
        <w:spacing w:before="0"/>
        <w:ind w:left="0"/>
        <w:jc w:val="left"/>
        <w:rPr>
          <w:rFonts w:ascii="Times New Roman" w:hAnsi="Times New Roman" w:eastAsia="文星黑体" w:cs="Times New Roman"/>
          <w:spacing w:val="-11"/>
          <w:sz w:val="32"/>
          <w:szCs w:val="32"/>
          <w:lang w:val="en-US"/>
        </w:rPr>
      </w:pPr>
    </w:p>
    <w:p>
      <w:pPr>
        <w:pStyle w:val="2"/>
        <w:autoSpaceDE w:val="0"/>
        <w:autoSpaceDN w:val="0"/>
        <w:spacing w:before="0"/>
        <w:ind w:left="0"/>
        <w:jc w:val="left"/>
        <w:rPr>
          <w:rFonts w:ascii="Times New Roman" w:hAnsi="Times New Roman" w:eastAsia="文星黑体" w:cs="Times New Roman"/>
          <w:spacing w:val="-11"/>
          <w:sz w:val="32"/>
          <w:szCs w:val="32"/>
          <w:lang w:val="en-US"/>
        </w:rPr>
      </w:pPr>
    </w:p>
    <w:p>
      <w:pPr>
        <w:pStyle w:val="2"/>
        <w:autoSpaceDE w:val="0"/>
        <w:autoSpaceDN w:val="0"/>
        <w:spacing w:before="0"/>
        <w:ind w:left="0"/>
        <w:jc w:val="left"/>
        <w:rPr>
          <w:rFonts w:ascii="Times New Roman" w:hAnsi="Times New Roman" w:eastAsia="文星黑体" w:cs="Times New Roman"/>
          <w:spacing w:val="-11"/>
          <w:sz w:val="32"/>
          <w:szCs w:val="32"/>
          <w:lang w:val="en-US"/>
        </w:rPr>
      </w:pPr>
    </w:p>
    <w:p>
      <w:pPr>
        <w:pStyle w:val="2"/>
        <w:autoSpaceDE w:val="0"/>
        <w:autoSpaceDN w:val="0"/>
        <w:spacing w:before="0"/>
        <w:ind w:left="0"/>
        <w:jc w:val="left"/>
        <w:rPr>
          <w:rFonts w:ascii="Times New Roman" w:hAnsi="Times New Roman" w:eastAsia="文星黑体" w:cs="Times New Roman"/>
          <w:spacing w:val="-11"/>
          <w:sz w:val="32"/>
          <w:szCs w:val="32"/>
          <w:lang w:val="en-US"/>
        </w:rPr>
      </w:pPr>
    </w:p>
    <w:p>
      <w:pPr>
        <w:pStyle w:val="2"/>
        <w:autoSpaceDE w:val="0"/>
        <w:autoSpaceDN w:val="0"/>
        <w:spacing w:before="0"/>
        <w:ind w:left="0"/>
        <w:jc w:val="left"/>
        <w:rPr>
          <w:rFonts w:ascii="Times New Roman" w:hAnsi="Times New Roman" w:eastAsia="文星黑体" w:cs="Times New Roman"/>
          <w:spacing w:val="-11"/>
          <w:sz w:val="32"/>
          <w:szCs w:val="32"/>
          <w:lang w:val="en-US"/>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rPr>
          <w:lang w:bidi="zh-CN"/>
        </w:rPr>
      </w:pPr>
    </w:p>
    <w:p>
      <w:pPr>
        <w:pStyle w:val="2"/>
        <w:spacing w:before="0"/>
        <w:ind w:left="0" w:right="46" w:rightChars="22"/>
        <w:rPr>
          <w:rFonts w:ascii="Times New Roman" w:hAnsi="Times New Roman" w:eastAsia="文星仿宋" w:cs="Times New Roman"/>
          <w:spacing w:val="-11"/>
          <w:sz w:val="32"/>
          <w:szCs w:val="32"/>
          <w:lang w:val="en-US"/>
        </w:rPr>
      </w:pPr>
      <w:r>
        <w:rPr>
          <w:rFonts w:ascii="Times New Roman" w:hAnsi="Times New Roman" w:eastAsia="文星仿宋" w:cs="Times New Roman"/>
          <w:spacing w:val="-11"/>
          <w:sz w:val="32"/>
          <w:szCs w:val="32"/>
          <w:lang w:val="en-US"/>
        </w:rPr>
        <w:t>附件1</w:t>
      </w:r>
    </w:p>
    <w:p/>
    <w:p>
      <w:pPr>
        <w:pStyle w:val="2"/>
        <w:spacing w:before="0"/>
        <w:ind w:left="0" w:right="46" w:rightChars="22"/>
        <w:jc w:val="center"/>
        <w:rPr>
          <w:rFonts w:ascii="Times New Roman" w:hAnsi="Times New Roman" w:eastAsia="文星标宋" w:cs="Times New Roman"/>
          <w:spacing w:val="-11"/>
          <w:sz w:val="44"/>
          <w:szCs w:val="44"/>
          <w:lang w:val="en-US"/>
        </w:rPr>
      </w:pPr>
      <w:r>
        <w:rPr>
          <w:rFonts w:ascii="Times New Roman" w:hAnsi="Times New Roman" w:eastAsia="文星标宋" w:cs="Times New Roman"/>
          <w:spacing w:val="-11"/>
          <w:sz w:val="44"/>
          <w:szCs w:val="44"/>
          <w:lang w:val="en-US"/>
        </w:rPr>
        <w:t>关于印发202</w:t>
      </w:r>
      <w:r>
        <w:rPr>
          <w:rFonts w:hint="eastAsia" w:ascii="Times New Roman" w:hAnsi="Times New Roman" w:eastAsia="文星标宋" w:cs="Times New Roman"/>
          <w:spacing w:val="-11"/>
          <w:sz w:val="44"/>
          <w:szCs w:val="44"/>
          <w:lang w:val="en-US"/>
        </w:rPr>
        <w:t>4</w:t>
      </w:r>
      <w:r>
        <w:rPr>
          <w:rFonts w:ascii="Times New Roman" w:hAnsi="Times New Roman" w:eastAsia="文星标宋" w:cs="Times New Roman"/>
          <w:spacing w:val="-11"/>
          <w:sz w:val="44"/>
          <w:szCs w:val="44"/>
          <w:lang w:val="en-US"/>
        </w:rPr>
        <w:t>年梅州市城乡低保最低</w:t>
      </w:r>
      <w:r>
        <w:rPr>
          <w:rFonts w:hint="eastAsia" w:ascii="Times New Roman" w:hAnsi="Times New Roman" w:eastAsia="文星标宋" w:cs="Times New Roman"/>
          <w:spacing w:val="-11"/>
          <w:sz w:val="44"/>
          <w:szCs w:val="44"/>
          <w:lang w:val="en-US"/>
        </w:rPr>
        <w:t>标准</w:t>
      </w:r>
      <w:r>
        <w:rPr>
          <w:rFonts w:ascii="Times New Roman" w:hAnsi="Times New Roman" w:eastAsia="文星标宋" w:cs="Times New Roman"/>
          <w:spacing w:val="-11"/>
          <w:sz w:val="44"/>
          <w:szCs w:val="44"/>
          <w:lang w:val="en-US"/>
        </w:rPr>
        <w:t>和</w:t>
      </w:r>
    </w:p>
    <w:p>
      <w:pPr>
        <w:pStyle w:val="2"/>
        <w:spacing w:before="0"/>
        <w:ind w:left="0" w:right="46" w:rightChars="22"/>
        <w:jc w:val="center"/>
        <w:rPr>
          <w:rFonts w:ascii="Times New Roman" w:hAnsi="Times New Roman" w:eastAsia="文星标宋" w:cs="Times New Roman"/>
          <w:spacing w:val="-11"/>
          <w:sz w:val="44"/>
          <w:szCs w:val="44"/>
          <w:lang w:val="en-US"/>
        </w:rPr>
      </w:pPr>
      <w:r>
        <w:rPr>
          <w:rFonts w:ascii="Times New Roman" w:hAnsi="Times New Roman" w:eastAsia="文星标宋" w:cs="Times New Roman"/>
          <w:spacing w:val="-11"/>
          <w:sz w:val="44"/>
          <w:szCs w:val="44"/>
          <w:lang w:val="en-US"/>
        </w:rPr>
        <w:t>特困人员基本生活供养标准的通知</w:t>
      </w:r>
    </w:p>
    <w:p>
      <w:pPr>
        <w:pStyle w:val="3"/>
        <w:spacing w:before="8" w:line="560" w:lineRule="exact"/>
        <w:ind w:right="1795" w:firstLine="2560" w:firstLineChars="800"/>
        <w:jc w:val="center"/>
        <w:rPr>
          <w:rFonts w:ascii="Times New Roman" w:hAnsi="Times New Roman" w:eastAsia="文星标宋" w:cs="Times New Roman"/>
        </w:rPr>
      </w:pPr>
      <w:r>
        <w:rPr>
          <w:rFonts w:ascii="Times New Roman" w:hAnsi="Times New Roman" w:eastAsia="文星楷体" w:cs="Times New Roman"/>
        </w:rPr>
        <w:t>（征求意见稿）</w:t>
      </w:r>
    </w:p>
    <w:p>
      <w:pPr>
        <w:pStyle w:val="3"/>
        <w:spacing w:before="12" w:line="560" w:lineRule="exact"/>
        <w:jc w:val="center"/>
        <w:rPr>
          <w:rFonts w:ascii="Times New Roman" w:hAnsi="Times New Roman" w:eastAsia="仿宋_GB2312" w:cs="Times New Roman"/>
        </w:rPr>
      </w:pPr>
    </w:p>
    <w:p>
      <w:pPr>
        <w:pStyle w:val="3"/>
        <w:spacing w:line="560" w:lineRule="exact"/>
        <w:ind w:right="116"/>
        <w:rPr>
          <w:rFonts w:ascii="Times New Roman" w:hAnsi="Times New Roman" w:eastAsia="文星仿宋" w:cs="Times New Roman"/>
          <w:spacing w:val="-15"/>
          <w:w w:val="95"/>
        </w:rPr>
      </w:pPr>
      <w:r>
        <w:rPr>
          <w:rFonts w:ascii="Times New Roman" w:hAnsi="Times New Roman" w:eastAsia="文星仿宋" w:cs="Times New Roman"/>
          <w:spacing w:val="-16"/>
          <w:w w:val="95"/>
        </w:rPr>
        <w:t>各县</w:t>
      </w:r>
      <w:r>
        <w:rPr>
          <w:rFonts w:ascii="Times New Roman" w:hAnsi="Times New Roman" w:eastAsia="文星仿宋" w:cs="Times New Roman"/>
          <w:spacing w:val="-5"/>
          <w:w w:val="95"/>
        </w:rPr>
        <w:t>（</w:t>
      </w:r>
      <w:r>
        <w:rPr>
          <w:rFonts w:ascii="Times New Roman" w:hAnsi="Times New Roman" w:eastAsia="文星仿宋" w:cs="Times New Roman"/>
          <w:spacing w:val="-13"/>
          <w:w w:val="95"/>
        </w:rPr>
        <w:t>市、区</w:t>
      </w:r>
      <w:r>
        <w:rPr>
          <w:rFonts w:ascii="Times New Roman" w:hAnsi="Times New Roman" w:eastAsia="文星仿宋" w:cs="Times New Roman"/>
          <w:spacing w:val="-27"/>
          <w:w w:val="95"/>
        </w:rPr>
        <w:t>）</w:t>
      </w:r>
      <w:r>
        <w:rPr>
          <w:rFonts w:ascii="Times New Roman" w:hAnsi="Times New Roman" w:eastAsia="文星仿宋" w:cs="Times New Roman"/>
          <w:spacing w:val="-15"/>
          <w:w w:val="95"/>
        </w:rPr>
        <w:t>人民政府，市发改局、</w:t>
      </w:r>
      <w:r>
        <w:rPr>
          <w:rFonts w:hint="eastAsia" w:ascii="Times New Roman" w:hAnsi="Times New Roman" w:eastAsia="文星仿宋" w:cs="Times New Roman"/>
          <w:spacing w:val="-15"/>
          <w:w w:val="95"/>
        </w:rPr>
        <w:t>市</w:t>
      </w:r>
      <w:r>
        <w:rPr>
          <w:rFonts w:ascii="Times New Roman" w:hAnsi="Times New Roman" w:eastAsia="文星仿宋" w:cs="Times New Roman"/>
          <w:spacing w:val="-15"/>
          <w:w w:val="95"/>
        </w:rPr>
        <w:t>财政局、</w:t>
      </w:r>
      <w:r>
        <w:rPr>
          <w:rFonts w:hint="eastAsia" w:ascii="Times New Roman" w:hAnsi="Times New Roman" w:eastAsia="文星仿宋" w:cs="Times New Roman"/>
          <w:spacing w:val="-15"/>
          <w:w w:val="95"/>
        </w:rPr>
        <w:t>市</w:t>
      </w:r>
      <w:r>
        <w:rPr>
          <w:rFonts w:ascii="Times New Roman" w:hAnsi="Times New Roman" w:eastAsia="文星仿宋" w:cs="Times New Roman"/>
          <w:spacing w:val="-15"/>
          <w:w w:val="95"/>
          <w:lang w:val="en-US"/>
        </w:rPr>
        <w:t>人力资源社会保障局、</w:t>
      </w:r>
      <w:r>
        <w:rPr>
          <w:rFonts w:hint="eastAsia" w:ascii="Times New Roman" w:hAnsi="Times New Roman" w:eastAsia="文星仿宋" w:cs="Times New Roman"/>
          <w:spacing w:val="-15"/>
          <w:w w:val="95"/>
          <w:lang w:val="en-US"/>
        </w:rPr>
        <w:t>市</w:t>
      </w:r>
      <w:r>
        <w:rPr>
          <w:rFonts w:ascii="Times New Roman" w:hAnsi="Times New Roman" w:eastAsia="文星仿宋" w:cs="Times New Roman"/>
          <w:spacing w:val="-15"/>
          <w:w w:val="95"/>
          <w:lang w:val="en-US"/>
        </w:rPr>
        <w:t>农业农村局、</w:t>
      </w:r>
      <w:r>
        <w:rPr>
          <w:rFonts w:hint="eastAsia" w:ascii="Times New Roman" w:hAnsi="Times New Roman" w:eastAsia="文星仿宋" w:cs="Times New Roman"/>
          <w:spacing w:val="-15"/>
          <w:w w:val="95"/>
          <w:lang w:val="en-US"/>
        </w:rPr>
        <w:t>市审计</w:t>
      </w:r>
      <w:r>
        <w:rPr>
          <w:rFonts w:ascii="Times New Roman" w:hAnsi="Times New Roman" w:eastAsia="文星仿宋" w:cs="Times New Roman"/>
          <w:spacing w:val="-15"/>
          <w:w w:val="95"/>
          <w:lang w:val="en-US"/>
        </w:rPr>
        <w:t>局</w:t>
      </w:r>
      <w:r>
        <w:rPr>
          <w:rFonts w:ascii="Times New Roman" w:hAnsi="Times New Roman" w:eastAsia="文星仿宋" w:cs="Times New Roman"/>
          <w:spacing w:val="-15"/>
          <w:w w:val="95"/>
        </w:rPr>
        <w:t>、</w:t>
      </w:r>
      <w:r>
        <w:rPr>
          <w:rFonts w:hint="eastAsia" w:ascii="Times New Roman" w:hAnsi="Times New Roman" w:eastAsia="文星仿宋" w:cs="Times New Roman"/>
          <w:spacing w:val="-15"/>
          <w:w w:val="95"/>
        </w:rPr>
        <w:t>市</w:t>
      </w:r>
      <w:r>
        <w:rPr>
          <w:rFonts w:ascii="Times New Roman" w:hAnsi="Times New Roman" w:eastAsia="文星仿宋" w:cs="Times New Roman"/>
          <w:spacing w:val="-15"/>
          <w:w w:val="95"/>
        </w:rPr>
        <w:t xml:space="preserve">统计局： </w:t>
      </w:r>
    </w:p>
    <w:p>
      <w:pPr>
        <w:pStyle w:val="3"/>
        <w:spacing w:line="560" w:lineRule="exact"/>
        <w:ind w:right="113" w:firstLine="608" w:firstLineChars="200"/>
        <w:rPr>
          <w:rFonts w:ascii="Times New Roman" w:hAnsi="Times New Roman" w:eastAsia="文星仿宋" w:cs="Times New Roman"/>
        </w:rPr>
      </w:pPr>
      <w:r>
        <w:rPr>
          <w:rFonts w:ascii="Times New Roman" w:hAnsi="Times New Roman" w:eastAsia="文星仿宋" w:cs="Times New Roman"/>
          <w:spacing w:val="-8"/>
        </w:rPr>
        <w:t>根据《广东省社会救助条例》《广东省人民政府办公厅关于建立全省城乡低保最低标</w:t>
      </w:r>
      <w:r>
        <w:rPr>
          <w:rFonts w:ascii="Times New Roman" w:hAnsi="Times New Roman" w:eastAsia="文星仿宋" w:cs="Times New Roman"/>
          <w:spacing w:val="-31"/>
        </w:rPr>
        <w:t>准制度的通知》</w:t>
      </w:r>
      <w:r>
        <w:rPr>
          <w:rFonts w:ascii="Times New Roman" w:hAnsi="Times New Roman" w:eastAsia="文星仿宋" w:cs="Times New Roman"/>
          <w:spacing w:val="-8"/>
        </w:rPr>
        <w:t>（</w:t>
      </w:r>
      <w:r>
        <w:rPr>
          <w:rFonts w:ascii="Times New Roman" w:hAnsi="Times New Roman" w:eastAsia="文星仿宋" w:cs="Times New Roman"/>
          <w:spacing w:val="-9"/>
        </w:rPr>
        <w:t>粤府办〔</w:t>
      </w:r>
      <w:r>
        <w:rPr>
          <w:rFonts w:ascii="Times New Roman" w:hAnsi="Times New Roman" w:eastAsia="文星仿宋" w:cs="Times New Roman"/>
          <w:spacing w:val="-5"/>
        </w:rPr>
        <w:t>2013</w:t>
      </w:r>
      <w:r>
        <w:rPr>
          <w:rFonts w:ascii="Times New Roman" w:hAnsi="Times New Roman" w:eastAsia="文星仿宋" w:cs="Times New Roman"/>
          <w:spacing w:val="-22"/>
        </w:rPr>
        <w:t>〕</w:t>
      </w:r>
      <w:r>
        <w:rPr>
          <w:rFonts w:ascii="Times New Roman" w:hAnsi="Times New Roman" w:eastAsia="文星仿宋" w:cs="Times New Roman"/>
          <w:spacing w:val="-3"/>
        </w:rPr>
        <w:t>17</w:t>
      </w:r>
      <w:r>
        <w:rPr>
          <w:rFonts w:ascii="Times New Roman" w:hAnsi="Times New Roman" w:eastAsia="文星仿宋" w:cs="Times New Roman"/>
          <w:spacing w:val="-5"/>
        </w:rPr>
        <w:t>号</w:t>
      </w:r>
      <w:r>
        <w:rPr>
          <w:rFonts w:ascii="Times New Roman" w:hAnsi="Times New Roman" w:eastAsia="文星仿宋" w:cs="Times New Roman"/>
          <w:spacing w:val="-181"/>
        </w:rPr>
        <w:t>）</w:t>
      </w:r>
      <w:r>
        <w:rPr>
          <w:rFonts w:ascii="Times New Roman" w:hAnsi="Times New Roman" w:eastAsia="文星仿宋" w:cs="Times New Roman"/>
          <w:spacing w:val="-181"/>
          <w:lang w:val="en-US"/>
        </w:rPr>
        <w:t>和</w:t>
      </w:r>
      <w:r>
        <w:rPr>
          <w:rFonts w:ascii="Times New Roman" w:hAnsi="Times New Roman" w:eastAsia="文星仿宋" w:cs="Times New Roman"/>
          <w:spacing w:val="-21"/>
        </w:rPr>
        <w:t>《广东省民政厅关于</w:t>
      </w:r>
      <w:r>
        <w:rPr>
          <w:rFonts w:ascii="Times New Roman" w:hAnsi="Times New Roman" w:eastAsia="文星仿宋" w:cs="Times New Roman"/>
          <w:spacing w:val="-21"/>
          <w:lang w:val="en-US"/>
        </w:rPr>
        <w:t>印</w:t>
      </w:r>
      <w:r>
        <w:rPr>
          <w:rFonts w:ascii="Times New Roman" w:hAnsi="Times New Roman" w:eastAsia="文星仿宋" w:cs="Times New Roman"/>
          <w:spacing w:val="-21"/>
        </w:rPr>
        <w:t>发</w:t>
      </w:r>
      <w:r>
        <w:rPr>
          <w:rFonts w:ascii="Times New Roman" w:hAnsi="Times New Roman" w:eastAsia="文星仿宋" w:cs="Times New Roman"/>
          <w:spacing w:val="-3"/>
        </w:rPr>
        <w:t>20</w:t>
      </w:r>
      <w:r>
        <w:rPr>
          <w:rFonts w:ascii="Times New Roman" w:hAnsi="Times New Roman" w:eastAsia="文星仿宋" w:cs="Times New Roman"/>
          <w:spacing w:val="-3"/>
          <w:lang w:val="en-US"/>
        </w:rPr>
        <w:t>2</w:t>
      </w:r>
      <w:r>
        <w:rPr>
          <w:rFonts w:hint="eastAsia" w:ascii="Times New Roman" w:hAnsi="Times New Roman" w:eastAsia="文星仿宋" w:cs="Times New Roman"/>
          <w:spacing w:val="-3"/>
          <w:lang w:val="en-US"/>
        </w:rPr>
        <w:t>4</w:t>
      </w:r>
      <w:r>
        <w:rPr>
          <w:rFonts w:ascii="Times New Roman" w:hAnsi="Times New Roman" w:eastAsia="文星仿宋" w:cs="Times New Roman"/>
          <w:spacing w:val="-7"/>
        </w:rPr>
        <w:t>年全省城乡低保最低标准的通知</w:t>
      </w:r>
      <w:r>
        <w:rPr>
          <w:rFonts w:ascii="Times New Roman" w:hAnsi="Times New Roman" w:eastAsia="文星仿宋" w:cs="Times New Roman"/>
          <w:spacing w:val="-238"/>
        </w:rPr>
        <w:t>》</w:t>
      </w:r>
      <w:r>
        <w:rPr>
          <w:rFonts w:ascii="Times New Roman" w:hAnsi="Times New Roman" w:eastAsia="文星仿宋" w:cs="Times New Roman"/>
          <w:spacing w:val="-5"/>
        </w:rPr>
        <w:t>（</w:t>
      </w:r>
      <w:r>
        <w:rPr>
          <w:rFonts w:ascii="Times New Roman" w:hAnsi="Times New Roman" w:eastAsia="文星仿宋" w:cs="Times New Roman"/>
          <w:spacing w:val="-25"/>
        </w:rPr>
        <w:t>粤民发〔</w:t>
      </w:r>
      <w:r>
        <w:rPr>
          <w:rFonts w:ascii="Times New Roman" w:hAnsi="Times New Roman" w:eastAsia="文星仿宋" w:cs="Times New Roman"/>
          <w:spacing w:val="-5"/>
        </w:rPr>
        <w:t>20</w:t>
      </w:r>
      <w:r>
        <w:rPr>
          <w:rFonts w:ascii="Times New Roman" w:hAnsi="Times New Roman" w:eastAsia="文星仿宋" w:cs="Times New Roman"/>
          <w:spacing w:val="-5"/>
          <w:lang w:val="en-US"/>
        </w:rPr>
        <w:t>2</w:t>
      </w:r>
      <w:r>
        <w:rPr>
          <w:rFonts w:hint="eastAsia" w:ascii="Times New Roman" w:hAnsi="Times New Roman" w:eastAsia="文星仿宋" w:cs="Times New Roman"/>
          <w:spacing w:val="-5"/>
          <w:lang w:val="en-US"/>
        </w:rPr>
        <w:t>4</w:t>
      </w:r>
      <w:r>
        <w:rPr>
          <w:rFonts w:ascii="Times New Roman" w:hAnsi="Times New Roman" w:eastAsia="文星仿宋" w:cs="Times New Roman"/>
          <w:spacing w:val="-80"/>
        </w:rPr>
        <w:t>〕</w:t>
      </w:r>
      <w:r>
        <w:rPr>
          <w:rFonts w:ascii="Times New Roman" w:hAnsi="Times New Roman" w:eastAsia="文星仿宋" w:cs="Times New Roman"/>
          <w:spacing w:val="-8"/>
        </w:rPr>
        <w:t>4</w:t>
      </w:r>
      <w:r>
        <w:rPr>
          <w:rFonts w:hint="eastAsia" w:ascii="Times New Roman" w:hAnsi="Times New Roman" w:eastAsia="文星仿宋" w:cs="Times New Roman"/>
          <w:spacing w:val="-8"/>
        </w:rPr>
        <w:t>0</w:t>
      </w:r>
      <w:r>
        <w:rPr>
          <w:rFonts w:ascii="Times New Roman" w:hAnsi="Times New Roman" w:eastAsia="文星仿宋" w:cs="Times New Roman"/>
          <w:spacing w:val="-8"/>
        </w:rPr>
        <w:t>号）</w:t>
      </w:r>
      <w:r>
        <w:rPr>
          <w:rFonts w:ascii="Times New Roman" w:hAnsi="Times New Roman" w:eastAsia="文星仿宋" w:cs="Times New Roman"/>
          <w:spacing w:val="-51"/>
        </w:rPr>
        <w:t>、</w:t>
      </w:r>
      <w:r>
        <w:rPr>
          <w:rFonts w:ascii="Times New Roman" w:hAnsi="Times New Roman" w:eastAsia="文星仿宋" w:cs="Times New Roman"/>
          <w:spacing w:val="-8"/>
        </w:rPr>
        <w:t>《广东省民政厅关于</w:t>
      </w:r>
      <w:r>
        <w:rPr>
          <w:rFonts w:hint="eastAsia" w:ascii="Times New Roman" w:hAnsi="Times New Roman" w:eastAsia="文星仿宋" w:cs="Times New Roman"/>
          <w:spacing w:val="-8"/>
        </w:rPr>
        <w:t>提高2024年特困人员基本生活供养标准的通知</w:t>
      </w:r>
      <w:r>
        <w:rPr>
          <w:rFonts w:ascii="Times New Roman" w:hAnsi="Times New Roman" w:eastAsia="文星仿宋" w:cs="Times New Roman"/>
          <w:spacing w:val="-8"/>
        </w:rPr>
        <w:t>》（粤民函〔202</w:t>
      </w:r>
      <w:r>
        <w:rPr>
          <w:rFonts w:hint="eastAsia" w:ascii="Times New Roman" w:hAnsi="Times New Roman" w:eastAsia="文星仿宋" w:cs="Times New Roman"/>
          <w:spacing w:val="-8"/>
        </w:rPr>
        <w:t>4</w:t>
      </w:r>
      <w:r>
        <w:rPr>
          <w:rFonts w:ascii="Times New Roman" w:hAnsi="Times New Roman" w:eastAsia="文星仿宋" w:cs="Times New Roman"/>
          <w:spacing w:val="-8"/>
        </w:rPr>
        <w:t>〕1</w:t>
      </w:r>
      <w:r>
        <w:rPr>
          <w:rFonts w:hint="eastAsia" w:ascii="Times New Roman" w:hAnsi="Times New Roman" w:eastAsia="文星仿宋" w:cs="Times New Roman"/>
          <w:spacing w:val="-8"/>
        </w:rPr>
        <w:t>35</w:t>
      </w:r>
      <w:r>
        <w:rPr>
          <w:rFonts w:ascii="Times New Roman" w:hAnsi="Times New Roman" w:eastAsia="文星仿宋" w:cs="Times New Roman"/>
          <w:spacing w:val="-8"/>
        </w:rPr>
        <w:t>号）</w:t>
      </w:r>
      <w:r>
        <w:rPr>
          <w:rFonts w:hint="eastAsia" w:ascii="Times New Roman" w:hAnsi="Times New Roman" w:eastAsia="文星仿宋" w:cs="Times New Roman"/>
          <w:spacing w:val="-5"/>
        </w:rPr>
        <w:t>文件精神，按照</w:t>
      </w:r>
      <w:r>
        <w:rPr>
          <w:rFonts w:ascii="Times New Roman" w:hAnsi="Times New Roman" w:eastAsia="文星仿宋" w:cs="Times New Roman"/>
          <w:spacing w:val="-4"/>
        </w:rPr>
        <w:t>20</w:t>
      </w:r>
      <w:r>
        <w:rPr>
          <w:rFonts w:ascii="Times New Roman" w:hAnsi="Times New Roman" w:eastAsia="文星仿宋" w:cs="Times New Roman"/>
          <w:spacing w:val="-4"/>
          <w:lang w:val="en-US"/>
        </w:rPr>
        <w:t>2</w:t>
      </w:r>
      <w:r>
        <w:rPr>
          <w:rFonts w:hint="eastAsia" w:ascii="Times New Roman" w:hAnsi="Times New Roman" w:eastAsia="文星仿宋" w:cs="Times New Roman"/>
          <w:spacing w:val="-4"/>
          <w:lang w:val="en-US"/>
        </w:rPr>
        <w:t>4</w:t>
      </w:r>
      <w:r>
        <w:rPr>
          <w:rFonts w:ascii="Times New Roman" w:hAnsi="Times New Roman" w:eastAsia="文星仿宋" w:cs="Times New Roman"/>
          <w:spacing w:val="-12"/>
        </w:rPr>
        <w:t>年省、市十件民生实事</w:t>
      </w:r>
      <w:r>
        <w:rPr>
          <w:rFonts w:hint="eastAsia" w:ascii="Times New Roman" w:hAnsi="Times New Roman" w:eastAsia="文星仿宋" w:cs="Times New Roman"/>
          <w:spacing w:val="-12"/>
        </w:rPr>
        <w:t>工作</w:t>
      </w:r>
      <w:r>
        <w:rPr>
          <w:rFonts w:ascii="Times New Roman" w:hAnsi="Times New Roman" w:eastAsia="文星仿宋" w:cs="Times New Roman"/>
          <w:spacing w:val="-12"/>
        </w:rPr>
        <w:t>要求</w:t>
      </w:r>
      <w:r>
        <w:rPr>
          <w:rFonts w:ascii="Times New Roman" w:hAnsi="Times New Roman" w:eastAsia="文星仿宋" w:cs="Times New Roman"/>
          <w:spacing w:val="-12"/>
          <w:lang w:val="en-US"/>
        </w:rPr>
        <w:t>，</w:t>
      </w:r>
      <w:r>
        <w:rPr>
          <w:rFonts w:ascii="Times New Roman" w:hAnsi="Times New Roman" w:eastAsia="文星仿宋" w:cs="Times New Roman"/>
          <w:spacing w:val="-14"/>
        </w:rPr>
        <w:t>经市人民政府同意，现将</w:t>
      </w:r>
      <w:r>
        <w:rPr>
          <w:rFonts w:ascii="Times New Roman" w:hAnsi="Times New Roman" w:eastAsia="文星仿宋" w:cs="Times New Roman"/>
          <w:spacing w:val="-3"/>
        </w:rPr>
        <w:t>20</w:t>
      </w:r>
      <w:r>
        <w:rPr>
          <w:rFonts w:ascii="Times New Roman" w:hAnsi="Times New Roman" w:eastAsia="文星仿宋" w:cs="Times New Roman"/>
          <w:spacing w:val="-3"/>
          <w:lang w:val="en-US"/>
        </w:rPr>
        <w:t>2</w:t>
      </w:r>
      <w:r>
        <w:rPr>
          <w:rFonts w:hint="eastAsia" w:ascii="Times New Roman" w:hAnsi="Times New Roman" w:eastAsia="文星仿宋" w:cs="Times New Roman"/>
          <w:spacing w:val="-3"/>
          <w:lang w:val="en-US"/>
        </w:rPr>
        <w:t>4</w:t>
      </w:r>
      <w:r>
        <w:rPr>
          <w:rFonts w:ascii="Times New Roman" w:hAnsi="Times New Roman" w:eastAsia="文星仿宋" w:cs="Times New Roman"/>
          <w:spacing w:val="-6"/>
        </w:rPr>
        <w:t>年</w:t>
      </w:r>
      <w:r>
        <w:rPr>
          <w:rFonts w:hint="eastAsia" w:ascii="Times New Roman" w:hAnsi="Times New Roman" w:eastAsia="文星仿宋" w:cs="Times New Roman"/>
          <w:spacing w:val="-6"/>
        </w:rPr>
        <w:t>全</w:t>
      </w:r>
      <w:r>
        <w:rPr>
          <w:rFonts w:ascii="Times New Roman" w:hAnsi="Times New Roman" w:eastAsia="文星仿宋" w:cs="Times New Roman"/>
          <w:spacing w:val="-6"/>
        </w:rPr>
        <w:t>市城乡低保</w:t>
      </w:r>
      <w:r>
        <w:rPr>
          <w:rFonts w:hint="eastAsia" w:ascii="Times New Roman" w:hAnsi="Times New Roman" w:eastAsia="文星仿宋" w:cs="Times New Roman"/>
          <w:spacing w:val="-6"/>
        </w:rPr>
        <w:t>最低标准</w:t>
      </w:r>
      <w:r>
        <w:rPr>
          <w:rFonts w:ascii="Times New Roman" w:hAnsi="Times New Roman" w:eastAsia="文星仿宋" w:cs="Times New Roman"/>
          <w:spacing w:val="-6"/>
        </w:rPr>
        <w:t>和特困人员</w:t>
      </w:r>
      <w:r>
        <w:rPr>
          <w:rFonts w:hint="eastAsia" w:ascii="Times New Roman" w:hAnsi="Times New Roman" w:eastAsia="文星仿宋" w:cs="Times New Roman"/>
          <w:spacing w:val="-6"/>
        </w:rPr>
        <w:t>基本生活</w:t>
      </w:r>
      <w:r>
        <w:rPr>
          <w:rFonts w:ascii="Times New Roman" w:hAnsi="Times New Roman" w:eastAsia="文星仿宋" w:cs="Times New Roman"/>
          <w:spacing w:val="-6"/>
        </w:rPr>
        <w:t>供</w:t>
      </w:r>
      <w:r>
        <w:rPr>
          <w:rFonts w:ascii="Times New Roman" w:hAnsi="Times New Roman" w:eastAsia="文星仿宋" w:cs="Times New Roman"/>
          <w:spacing w:val="-8"/>
        </w:rPr>
        <w:t>养标准印发给你们，并提出以下意见，请一并贯彻执行。</w:t>
      </w:r>
    </w:p>
    <w:p>
      <w:pPr>
        <w:pStyle w:val="3"/>
        <w:spacing w:before="5" w:line="560" w:lineRule="exact"/>
        <w:ind w:right="119" w:firstLine="640" w:firstLineChars="200"/>
        <w:rPr>
          <w:rFonts w:ascii="Times New Roman" w:hAnsi="Times New Roman" w:eastAsia="文星仿宋" w:cs="Times New Roman"/>
          <w:spacing w:val="-8"/>
        </w:rPr>
      </w:pPr>
      <w:r>
        <w:rPr>
          <w:rFonts w:ascii="Times New Roman" w:hAnsi="Times New Roman" w:eastAsia="文星黑体" w:cs="Times New Roman"/>
          <w:lang w:val="en-US" w:bidi="ar-SA"/>
        </w:rPr>
        <w:t>一、</w:t>
      </w:r>
      <w:r>
        <w:rPr>
          <w:rFonts w:hint="eastAsia" w:ascii="Times New Roman" w:hAnsi="Times New Roman" w:eastAsia="文星黑体" w:cs="Times New Roman"/>
          <w:lang w:val="en-US" w:bidi="ar-SA"/>
        </w:rPr>
        <w:t>科学确定城乡低保标准，提高城乡特困人员基本生活标准</w:t>
      </w:r>
      <w:r>
        <w:rPr>
          <w:rFonts w:ascii="Times New Roman" w:hAnsi="Times New Roman" w:eastAsia="文星黑体" w:cs="Times New Roman"/>
          <w:lang w:val="en-US" w:bidi="ar-SA"/>
        </w:rPr>
        <w:t>。</w:t>
      </w:r>
      <w:r>
        <w:rPr>
          <w:rFonts w:hint="eastAsia" w:ascii="Times New Roman" w:hAnsi="Times New Roman" w:eastAsia="文星仿宋" w:cs="Times New Roman"/>
          <w:spacing w:val="-8"/>
        </w:rPr>
        <w:t>城乡</w:t>
      </w:r>
      <w:r>
        <w:rPr>
          <w:rFonts w:ascii="Times New Roman" w:hAnsi="Times New Roman" w:eastAsia="文星仿宋" w:cs="Times New Roman"/>
          <w:spacing w:val="-8"/>
        </w:rPr>
        <w:t>低保标准的调整应</w:t>
      </w:r>
      <w:r>
        <w:rPr>
          <w:rFonts w:hint="eastAsia" w:ascii="Times New Roman" w:hAnsi="Times New Roman" w:eastAsia="文星仿宋" w:cs="Times New Roman"/>
          <w:spacing w:val="-8"/>
        </w:rPr>
        <w:t>综合当地居民基本生活费用支出（含必需食品消费支出和维持基本生活所必需的衣物、水电、燃气、公共交通、日用品等非食品类生活必需品支出）、人均可支配收入、经济社会发展水平、财力状况等因素合理确定</w:t>
      </w:r>
      <w:r>
        <w:rPr>
          <w:rFonts w:ascii="Times New Roman" w:hAnsi="Times New Roman" w:eastAsia="文星仿宋" w:cs="Times New Roman"/>
          <w:spacing w:val="-8"/>
        </w:rPr>
        <w:t>，各县（市、区）要统筹考虑当地人均可支配收入</w:t>
      </w:r>
      <w:r>
        <w:rPr>
          <w:rFonts w:hint="eastAsia" w:ascii="Times New Roman" w:hAnsi="Times New Roman" w:eastAsia="文星仿宋" w:cs="Times New Roman"/>
          <w:spacing w:val="-8"/>
        </w:rPr>
        <w:t xml:space="preserve"> 、</w:t>
      </w:r>
      <w:r>
        <w:rPr>
          <w:rFonts w:ascii="Times New Roman" w:hAnsi="Times New Roman" w:eastAsia="文星仿宋" w:cs="Times New Roman"/>
          <w:spacing w:val="-8"/>
        </w:rPr>
        <w:t>经济社会发展水平和财力状况，科学测算，并与相关民生政策标准合理衔接，</w:t>
      </w:r>
      <w:r>
        <w:rPr>
          <w:rFonts w:hint="eastAsia" w:ascii="Times New Roman" w:hAnsi="Times New Roman" w:eastAsia="文星仿宋" w:cs="Times New Roman"/>
          <w:spacing w:val="-8"/>
        </w:rPr>
        <w:t>不能</w:t>
      </w:r>
      <w:r>
        <w:rPr>
          <w:rFonts w:ascii="Times New Roman" w:hAnsi="Times New Roman" w:eastAsia="文星仿宋" w:cs="Times New Roman"/>
          <w:spacing w:val="-8"/>
        </w:rPr>
        <w:t>高于最低工资标准和失业保险金标准。202</w:t>
      </w:r>
      <w:r>
        <w:rPr>
          <w:rFonts w:hint="eastAsia" w:ascii="Times New Roman" w:hAnsi="Times New Roman" w:eastAsia="文星仿宋" w:cs="Times New Roman"/>
          <w:spacing w:val="-8"/>
        </w:rPr>
        <w:t>4</w:t>
      </w:r>
      <w:r>
        <w:rPr>
          <w:rFonts w:ascii="Times New Roman" w:hAnsi="Times New Roman" w:eastAsia="文星仿宋" w:cs="Times New Roman"/>
          <w:spacing w:val="-8"/>
        </w:rPr>
        <w:t>年我市</w:t>
      </w:r>
      <w:r>
        <w:rPr>
          <w:rFonts w:hint="eastAsia" w:ascii="Times New Roman" w:hAnsi="Times New Roman" w:eastAsia="文星仿宋" w:cs="Times New Roman"/>
          <w:spacing w:val="-8"/>
        </w:rPr>
        <w:t>参照</w:t>
      </w:r>
      <w:r>
        <w:rPr>
          <w:rFonts w:ascii="Times New Roman" w:hAnsi="Times New Roman" w:eastAsia="文星仿宋" w:cs="Times New Roman"/>
          <w:spacing w:val="-8"/>
        </w:rPr>
        <w:t>执行全省</w:t>
      </w:r>
      <w:r>
        <w:rPr>
          <w:rFonts w:hint="eastAsia" w:ascii="Times New Roman" w:hAnsi="Times New Roman" w:eastAsia="文星仿宋" w:cs="Times New Roman"/>
          <w:spacing w:val="-8"/>
        </w:rPr>
        <w:t>第</w:t>
      </w:r>
      <w:r>
        <w:rPr>
          <w:rFonts w:ascii="Times New Roman" w:hAnsi="Times New Roman" w:eastAsia="文星仿宋" w:cs="Times New Roman"/>
          <w:spacing w:val="-8"/>
        </w:rPr>
        <w:t>四类地区</w:t>
      </w:r>
      <w:r>
        <w:rPr>
          <w:rFonts w:hint="eastAsia" w:ascii="Times New Roman" w:hAnsi="Times New Roman" w:eastAsia="文星仿宋" w:cs="Times New Roman"/>
          <w:spacing w:val="-8"/>
        </w:rPr>
        <w:t>城乡低保最低标准，</w:t>
      </w:r>
      <w:r>
        <w:rPr>
          <w:rFonts w:ascii="Times New Roman" w:hAnsi="Times New Roman" w:eastAsia="文星仿宋" w:cs="Times New Roman"/>
          <w:spacing w:val="-8"/>
        </w:rPr>
        <w:t>各县（市、区）农村低保标准占城镇低保标准的比例达到75%以上，城乡低保标准和城乡低保补差水平应不低于当地现行水平。城乡特困人员基本生活标准分别按不低于当地城乡最低生活保障标准的1.6倍</w:t>
      </w:r>
      <w:r>
        <w:rPr>
          <w:rFonts w:hint="eastAsia" w:ascii="Times New Roman" w:hAnsi="Times New Roman" w:eastAsia="文星仿宋" w:cs="Times New Roman"/>
          <w:spacing w:val="-8"/>
          <w:lang w:eastAsia="zh-CN"/>
        </w:rPr>
        <w:t>且</w:t>
      </w:r>
      <w:r>
        <w:rPr>
          <w:rFonts w:ascii="Times New Roman" w:hAnsi="Times New Roman" w:eastAsia="文星仿宋" w:cs="Times New Roman"/>
          <w:spacing w:val="-8"/>
        </w:rPr>
        <w:t>不低于当地现行特困人员基本生活标准确定。</w:t>
      </w:r>
    </w:p>
    <w:p>
      <w:pPr>
        <w:pStyle w:val="3"/>
        <w:spacing w:before="5" w:line="560" w:lineRule="exact"/>
        <w:ind w:right="119" w:firstLine="640" w:firstLineChars="200"/>
        <w:rPr>
          <w:rFonts w:ascii="Times New Roman" w:hAnsi="Times New Roman" w:eastAsia="文星仿宋" w:cs="Times New Roman"/>
          <w:spacing w:val="-8"/>
        </w:rPr>
      </w:pPr>
      <w:r>
        <w:rPr>
          <w:rFonts w:ascii="Times New Roman" w:hAnsi="Times New Roman" w:eastAsia="文星黑体" w:cs="Times New Roman"/>
          <w:lang w:val="en-US" w:bidi="ar-SA"/>
        </w:rPr>
        <w:t>二、逐步缩小城乡</w:t>
      </w:r>
      <w:r>
        <w:rPr>
          <w:rFonts w:ascii="Times New Roman" w:hAnsi="Times New Roman" w:eastAsia="黑体" w:cs="Times New Roman"/>
          <w:shd w:val="clear" w:color="auto" w:fill="FFFFFF"/>
        </w:rPr>
        <w:t>社会救助差距</w:t>
      </w:r>
      <w:r>
        <w:rPr>
          <w:rFonts w:ascii="Times New Roman" w:hAnsi="Times New Roman" w:eastAsia="文星黑体" w:cs="Times New Roman"/>
          <w:lang w:val="en-US" w:bidi="ar-SA"/>
        </w:rPr>
        <w:t>。</w:t>
      </w:r>
      <w:r>
        <w:rPr>
          <w:rFonts w:hint="eastAsia" w:ascii="Times New Roman" w:hAnsi="Times New Roman" w:eastAsia="文星仿宋" w:cs="Times New Roman"/>
          <w:spacing w:val="-8"/>
        </w:rPr>
        <w:t>要落实</w:t>
      </w:r>
      <w:r>
        <w:rPr>
          <w:rFonts w:ascii="Times New Roman" w:hAnsi="Times New Roman" w:eastAsia="文星仿宋" w:cs="Times New Roman"/>
          <w:spacing w:val="-8"/>
        </w:rPr>
        <w:t>省</w:t>
      </w:r>
      <w:r>
        <w:rPr>
          <w:rFonts w:hint="eastAsia" w:ascii="Times New Roman" w:hAnsi="Times New Roman" w:eastAsia="文星仿宋" w:cs="Times New Roman"/>
          <w:spacing w:val="-8"/>
        </w:rPr>
        <w:t>、市关于实施</w:t>
      </w:r>
      <w:r>
        <w:rPr>
          <w:rFonts w:ascii="Times New Roman" w:hAnsi="Times New Roman" w:eastAsia="文星仿宋" w:cs="Times New Roman"/>
          <w:spacing w:val="-8"/>
        </w:rPr>
        <w:t>“百千万工程”部署要求，紧紧围绕省</w:t>
      </w:r>
      <w:r>
        <w:rPr>
          <w:rFonts w:hint="eastAsia" w:ascii="Times New Roman" w:hAnsi="Times New Roman" w:eastAsia="文星仿宋" w:cs="Times New Roman"/>
          <w:spacing w:val="-8"/>
        </w:rPr>
        <w:t>、</w:t>
      </w:r>
      <w:r>
        <w:rPr>
          <w:rFonts w:ascii="Times New Roman" w:hAnsi="Times New Roman" w:eastAsia="文星仿宋" w:cs="Times New Roman"/>
          <w:spacing w:val="-8"/>
        </w:rPr>
        <w:t>市十件民生实事任务</w:t>
      </w:r>
      <w:r>
        <w:rPr>
          <w:rFonts w:hint="eastAsia" w:ascii="Times New Roman" w:hAnsi="Times New Roman" w:eastAsia="文星仿宋" w:cs="Times New Roman"/>
          <w:spacing w:val="-8"/>
        </w:rPr>
        <w:t xml:space="preserve"> ，</w:t>
      </w:r>
      <w:r>
        <w:rPr>
          <w:rFonts w:ascii="Times New Roman" w:hAnsi="Times New Roman" w:eastAsia="文星仿宋" w:cs="Times New Roman"/>
          <w:spacing w:val="-8"/>
        </w:rPr>
        <w:t>加快实现城乡社会救助公共服务均等化。各县（市、区）农村低保标准占城镇低保标准的比例达到75%以上，城乡低保标准和城乡低保补差水平应不低于当地现行水平。</w:t>
      </w:r>
    </w:p>
    <w:p>
      <w:pPr>
        <w:pStyle w:val="3"/>
        <w:spacing w:before="5" w:line="560" w:lineRule="exact"/>
        <w:ind w:right="119" w:firstLine="640" w:firstLineChars="200"/>
        <w:rPr>
          <w:rFonts w:ascii="Times New Roman" w:hAnsi="Times New Roman" w:eastAsia="文星黑体" w:cs="Times New Roman"/>
          <w:lang w:val="en-US" w:bidi="ar-SA"/>
        </w:rPr>
      </w:pPr>
      <w:r>
        <w:rPr>
          <w:rFonts w:hint="eastAsia" w:ascii="Times New Roman" w:hAnsi="Times New Roman" w:eastAsia="文星黑体" w:cs="Times New Roman"/>
          <w:lang w:val="en-US" w:bidi="ar-SA"/>
        </w:rPr>
        <w:t>三、提升特困人员救助供养服务能力。</w:t>
      </w:r>
      <w:r>
        <w:rPr>
          <w:rFonts w:hint="eastAsia" w:ascii="Times New Roman" w:hAnsi="Times New Roman" w:eastAsia="文星仿宋" w:cs="Times New Roman"/>
          <w:spacing w:val="-8"/>
        </w:rPr>
        <w:t>各县（市、区）要按照《广东省特困人员认定办法（试行）》（粤民规字</w:t>
      </w:r>
      <w:r>
        <w:rPr>
          <w:rFonts w:ascii="Times New Roman" w:hAnsi="Times New Roman" w:eastAsia="文星仿宋" w:cs="Times New Roman"/>
          <w:spacing w:val="-8"/>
        </w:rPr>
        <w:t>〔202</w:t>
      </w:r>
      <w:r>
        <w:rPr>
          <w:rFonts w:hint="eastAsia" w:ascii="Times New Roman" w:hAnsi="Times New Roman" w:eastAsia="文星仿宋" w:cs="Times New Roman"/>
          <w:spacing w:val="-8"/>
        </w:rPr>
        <w:t>4</w:t>
      </w:r>
      <w:r>
        <w:rPr>
          <w:rFonts w:ascii="Times New Roman" w:hAnsi="Times New Roman" w:eastAsia="文星仿宋" w:cs="Times New Roman"/>
          <w:spacing w:val="-8"/>
        </w:rPr>
        <w:t>〕1号</w:t>
      </w:r>
      <w:r>
        <w:rPr>
          <w:rFonts w:hint="eastAsia" w:ascii="Times New Roman" w:hAnsi="Times New Roman" w:eastAsia="文星仿宋" w:cs="Times New Roman"/>
          <w:spacing w:val="-8"/>
        </w:rPr>
        <w:t>）要求，落实特困人员认定，严格执行受理初审、审核确认等程序。要建立健全特困人员定期探视巡访制度，动态掌握分散特困人员基本情况，提升特困人员救助供养服务能力，帮助解决实际问题。</w:t>
      </w:r>
    </w:p>
    <w:p>
      <w:pPr>
        <w:pStyle w:val="3"/>
        <w:spacing w:before="5" w:line="560" w:lineRule="exact"/>
        <w:ind w:right="119" w:firstLine="640" w:firstLineChars="200"/>
        <w:rPr>
          <w:rFonts w:ascii="Times New Roman" w:hAnsi="Times New Roman" w:eastAsia="文星仿宋" w:cs="Times New Roman"/>
          <w:spacing w:val="-8"/>
        </w:rPr>
      </w:pPr>
      <w:r>
        <w:rPr>
          <w:rFonts w:hint="eastAsia" w:ascii="Times New Roman" w:hAnsi="Times New Roman" w:eastAsia="文星黑体" w:cs="Times New Roman"/>
          <w:lang w:val="en-US" w:bidi="ar-SA"/>
        </w:rPr>
        <w:t>四</w:t>
      </w:r>
      <w:r>
        <w:rPr>
          <w:rFonts w:ascii="Times New Roman" w:hAnsi="Times New Roman" w:eastAsia="文星黑体" w:cs="Times New Roman"/>
          <w:lang w:val="en-US" w:bidi="ar-SA"/>
        </w:rPr>
        <w:t>、确保按时完成提标任务。</w:t>
      </w:r>
      <w:r>
        <w:rPr>
          <w:rFonts w:ascii="Times New Roman" w:hAnsi="Times New Roman" w:eastAsia="文星仿宋" w:cs="Times New Roman"/>
          <w:spacing w:val="-8"/>
        </w:rPr>
        <w:t>全市城乡低保最低</w:t>
      </w:r>
      <w:r>
        <w:rPr>
          <w:rFonts w:hint="eastAsia" w:ascii="Times New Roman" w:hAnsi="Times New Roman" w:eastAsia="文星仿宋" w:cs="Times New Roman"/>
          <w:spacing w:val="-8"/>
        </w:rPr>
        <w:t>标准和特困人员基本生活供养</w:t>
      </w:r>
      <w:r>
        <w:rPr>
          <w:rFonts w:ascii="Times New Roman" w:hAnsi="Times New Roman" w:eastAsia="文星仿宋" w:cs="Times New Roman"/>
          <w:spacing w:val="-8"/>
        </w:rPr>
        <w:t>标准从202</w:t>
      </w:r>
      <w:r>
        <w:rPr>
          <w:rFonts w:hint="eastAsia" w:ascii="Times New Roman" w:hAnsi="Times New Roman" w:eastAsia="文星仿宋" w:cs="Times New Roman"/>
          <w:spacing w:val="-8"/>
        </w:rPr>
        <w:t>4</w:t>
      </w:r>
      <w:r>
        <w:rPr>
          <w:rFonts w:ascii="Times New Roman" w:hAnsi="Times New Roman" w:eastAsia="文星仿宋" w:cs="Times New Roman"/>
          <w:spacing w:val="-8"/>
        </w:rPr>
        <w:t>年1月1日起实施《20</w:t>
      </w:r>
      <w:r>
        <w:rPr>
          <w:rFonts w:ascii="Times New Roman" w:hAnsi="Times New Roman" w:eastAsia="文星仿宋" w:cs="Times New Roman"/>
          <w:spacing w:val="-8"/>
          <w:lang w:val="en-US"/>
        </w:rPr>
        <w:t>2</w:t>
      </w:r>
      <w:r>
        <w:rPr>
          <w:rFonts w:hint="eastAsia" w:ascii="Times New Roman" w:hAnsi="Times New Roman" w:eastAsia="文星仿宋" w:cs="Times New Roman"/>
          <w:spacing w:val="-8"/>
          <w:lang w:val="en-US"/>
        </w:rPr>
        <w:t>4</w:t>
      </w:r>
      <w:r>
        <w:rPr>
          <w:rFonts w:ascii="Times New Roman" w:hAnsi="Times New Roman" w:eastAsia="文星仿宋" w:cs="Times New Roman"/>
          <w:spacing w:val="-8"/>
        </w:rPr>
        <w:t>年梅州市城乡低保最低标准和特困人员基本生活供养标准》（具体标准见附件），各县</w:t>
      </w:r>
      <w:r>
        <w:rPr>
          <w:rFonts w:ascii="Times New Roman" w:hAnsi="Times New Roman" w:eastAsia="文星仿宋" w:cs="Times New Roman"/>
          <w:spacing w:val="-5"/>
        </w:rPr>
        <w:t>（</w:t>
      </w:r>
      <w:r>
        <w:rPr>
          <w:rFonts w:ascii="Times New Roman" w:hAnsi="Times New Roman" w:eastAsia="文星仿宋" w:cs="Times New Roman"/>
          <w:spacing w:val="-7"/>
        </w:rPr>
        <w:t>市、区</w:t>
      </w:r>
      <w:r>
        <w:rPr>
          <w:rFonts w:ascii="Times New Roman" w:hAnsi="Times New Roman" w:eastAsia="文星仿宋" w:cs="Times New Roman"/>
          <w:spacing w:val="-10"/>
        </w:rPr>
        <w:t>）应当对未达标的月份按照当地政策，批准实施新标准当月的低保</w:t>
      </w:r>
      <w:r>
        <w:rPr>
          <w:rFonts w:hint="eastAsia" w:ascii="Times New Roman" w:hAnsi="Times New Roman" w:eastAsia="文星仿宋" w:cs="Times New Roman"/>
          <w:spacing w:val="-10"/>
        </w:rPr>
        <w:t>、</w:t>
      </w:r>
      <w:r>
        <w:rPr>
          <w:rFonts w:ascii="Times New Roman" w:hAnsi="Times New Roman" w:eastAsia="文星仿宋" w:cs="Times New Roman"/>
          <w:spacing w:val="-10"/>
        </w:rPr>
        <w:t>特困名册予以补发，其中</w:t>
      </w:r>
      <w:r>
        <w:rPr>
          <w:rFonts w:ascii="Times New Roman" w:hAnsi="Times New Roman" w:eastAsia="文星仿宋" w:cs="Times New Roman"/>
          <w:spacing w:val="-3"/>
        </w:rPr>
        <w:t>20</w:t>
      </w:r>
      <w:r>
        <w:rPr>
          <w:rFonts w:ascii="Times New Roman" w:hAnsi="Times New Roman" w:eastAsia="文星仿宋" w:cs="Times New Roman"/>
          <w:spacing w:val="-3"/>
          <w:lang w:val="en-US"/>
        </w:rPr>
        <w:t>2</w:t>
      </w:r>
      <w:r>
        <w:rPr>
          <w:rFonts w:hint="eastAsia" w:ascii="Times New Roman" w:hAnsi="Times New Roman" w:eastAsia="文星仿宋" w:cs="Times New Roman"/>
          <w:spacing w:val="-3"/>
          <w:lang w:val="en-US"/>
        </w:rPr>
        <w:t>4</w:t>
      </w:r>
      <w:r>
        <w:rPr>
          <w:rFonts w:ascii="Times New Roman" w:hAnsi="Times New Roman" w:eastAsia="文星仿宋" w:cs="Times New Roman"/>
          <w:spacing w:val="-7"/>
        </w:rPr>
        <w:t>年新纳入的低保、特困人员按实际批准月份计补发</w:t>
      </w:r>
      <w:r>
        <w:rPr>
          <w:rFonts w:ascii="Times New Roman" w:hAnsi="Times New Roman" w:eastAsia="文星仿宋" w:cs="Times New Roman"/>
          <w:spacing w:val="-8"/>
        </w:rPr>
        <w:t>。各县</w:t>
      </w:r>
      <w:r>
        <w:rPr>
          <w:rFonts w:ascii="Times New Roman" w:hAnsi="Times New Roman" w:eastAsia="文星仿宋" w:cs="Times New Roman"/>
          <w:spacing w:val="-5"/>
        </w:rPr>
        <w:t>（</w:t>
      </w:r>
      <w:r>
        <w:rPr>
          <w:rFonts w:ascii="Times New Roman" w:hAnsi="Times New Roman" w:eastAsia="文星仿宋" w:cs="Times New Roman"/>
          <w:spacing w:val="-7"/>
        </w:rPr>
        <w:t>市、区</w:t>
      </w:r>
      <w:r>
        <w:rPr>
          <w:rFonts w:ascii="Times New Roman" w:hAnsi="Times New Roman" w:eastAsia="文星仿宋" w:cs="Times New Roman"/>
          <w:spacing w:val="-10"/>
        </w:rPr>
        <w:t>）</w:t>
      </w:r>
      <w:r>
        <w:rPr>
          <w:rFonts w:ascii="Times New Roman" w:hAnsi="Times New Roman" w:eastAsia="文星仿宋" w:cs="Times New Roman"/>
          <w:spacing w:val="-10"/>
          <w:lang w:val="en-US"/>
        </w:rPr>
        <w:t>要</w:t>
      </w:r>
      <w:r>
        <w:rPr>
          <w:rFonts w:ascii="Times New Roman" w:hAnsi="Times New Roman" w:eastAsia="文星仿宋" w:cs="Times New Roman"/>
          <w:spacing w:val="-8"/>
        </w:rPr>
        <w:t>在收到本通知之日起，</w:t>
      </w:r>
      <w:r>
        <w:rPr>
          <w:rFonts w:ascii="Times New Roman" w:hAnsi="Times New Roman" w:eastAsia="文星仿宋" w:cs="Times New Roman"/>
          <w:spacing w:val="-8"/>
          <w:lang w:val="en-US"/>
        </w:rPr>
        <w:t>尽快完成当地的提标工作，确保</w:t>
      </w:r>
      <w:r>
        <w:rPr>
          <w:rFonts w:hint="eastAsia" w:ascii="Times New Roman" w:hAnsi="Times New Roman" w:eastAsia="仿宋_GB2312" w:cs="Times New Roman"/>
          <w:shd w:val="clear" w:color="auto" w:fill="FFFFFF"/>
          <w:lang w:val="en-US"/>
        </w:rPr>
        <w:t>5</w:t>
      </w:r>
      <w:r>
        <w:rPr>
          <w:rFonts w:ascii="Times New Roman" w:hAnsi="Times New Roman" w:eastAsia="仿宋_GB2312" w:cs="Times New Roman"/>
          <w:shd w:val="clear" w:color="auto" w:fill="FFFFFF"/>
          <w:lang w:val="en-US"/>
        </w:rPr>
        <w:t>月底前</w:t>
      </w:r>
      <w:r>
        <w:rPr>
          <w:rFonts w:ascii="Times New Roman" w:hAnsi="Times New Roman" w:eastAsia="仿宋_GB2312" w:cs="Times New Roman"/>
          <w:shd w:val="clear" w:color="auto" w:fill="FFFFFF"/>
        </w:rPr>
        <w:t>统一制定并公布各县（市、区）</w:t>
      </w:r>
      <w:r>
        <w:rPr>
          <w:rFonts w:ascii="Times New Roman" w:hAnsi="Times New Roman" w:eastAsia="仿宋_GB2312" w:cs="Times New Roman"/>
          <w:shd w:val="clear" w:color="auto" w:fill="FFFFFF"/>
          <w:lang w:val="en-US"/>
        </w:rPr>
        <w:t>2024年</w:t>
      </w:r>
      <w:r>
        <w:rPr>
          <w:rFonts w:ascii="Times New Roman" w:hAnsi="Times New Roman" w:eastAsia="仿宋_GB2312" w:cs="Times New Roman"/>
          <w:shd w:val="clear" w:color="auto" w:fill="FFFFFF"/>
        </w:rPr>
        <w:t>城乡低保标准和特困供养标准</w:t>
      </w:r>
      <w:r>
        <w:rPr>
          <w:rFonts w:hint="eastAsia" w:ascii="Times New Roman" w:hAnsi="Times New Roman" w:eastAsia="仿宋_GB2312" w:cs="Times New Roman"/>
          <w:shd w:val="clear" w:color="auto" w:fill="FFFFFF"/>
        </w:rPr>
        <w:t>，</w:t>
      </w:r>
      <w:r>
        <w:rPr>
          <w:rFonts w:ascii="Times New Roman" w:hAnsi="Times New Roman" w:eastAsia="文星仿宋" w:cs="Times New Roman"/>
          <w:spacing w:val="-8"/>
        </w:rPr>
        <w:t>报市民政局备案。</w:t>
      </w:r>
      <w:r>
        <w:rPr>
          <w:rFonts w:ascii="Times New Roman" w:hAnsi="Times New Roman" w:eastAsia="仿宋_GB2312" w:cs="Times New Roman"/>
          <w:shd w:val="clear" w:color="auto" w:fill="FFFFFF"/>
        </w:rPr>
        <w:t>各县（市、区）原则上应当在6月底前执行新标准</w:t>
      </w:r>
      <w:r>
        <w:rPr>
          <w:rFonts w:ascii="Times New Roman" w:hAnsi="Times New Roman" w:eastAsia="仿宋_GB2312" w:cs="Times New Roman"/>
          <w:shd w:val="clear" w:color="auto" w:fill="FFFFFF"/>
          <w:lang w:val="en"/>
        </w:rPr>
        <w:t>，并完成补发</w:t>
      </w:r>
      <w:r>
        <w:rPr>
          <w:rFonts w:hint="eastAsia" w:ascii="Times New Roman" w:hAnsi="Times New Roman" w:eastAsia="仿宋_GB2312" w:cs="Times New Roman"/>
          <w:shd w:val="clear" w:color="auto" w:fill="FFFFFF"/>
          <w:lang w:val="en"/>
        </w:rPr>
        <w:t>。</w:t>
      </w:r>
    </w:p>
    <w:p>
      <w:pPr>
        <w:pStyle w:val="3"/>
        <w:spacing w:before="5" w:line="560" w:lineRule="exact"/>
        <w:ind w:right="119" w:firstLine="640" w:firstLineChars="200"/>
        <w:rPr>
          <w:rFonts w:ascii="Times New Roman" w:hAnsi="Times New Roman" w:eastAsia="文星仿宋" w:cs="Times New Roman"/>
          <w:spacing w:val="-8"/>
        </w:rPr>
      </w:pPr>
      <w:r>
        <w:rPr>
          <w:rFonts w:hint="eastAsia" w:ascii="Times New Roman" w:hAnsi="Times New Roman" w:eastAsia="文星黑体" w:cs="Times New Roman"/>
          <w:lang w:val="en-US" w:bidi="ar-SA"/>
        </w:rPr>
        <w:t>五</w:t>
      </w:r>
      <w:r>
        <w:rPr>
          <w:rFonts w:ascii="Times New Roman" w:hAnsi="Times New Roman" w:eastAsia="文星黑体" w:cs="Times New Roman"/>
          <w:lang w:val="en-US" w:bidi="ar-SA"/>
        </w:rPr>
        <w:t>、</w:t>
      </w:r>
      <w:r>
        <w:rPr>
          <w:rFonts w:hint="eastAsia" w:ascii="Times New Roman" w:hAnsi="Times New Roman" w:eastAsia="文星黑体" w:cs="Times New Roman"/>
          <w:lang w:val="en-US" w:bidi="ar-SA"/>
        </w:rPr>
        <w:t>加强有效衔接</w:t>
      </w:r>
      <w:r>
        <w:rPr>
          <w:rFonts w:ascii="Times New Roman" w:hAnsi="Times New Roman" w:eastAsia="文星黑体" w:cs="Times New Roman"/>
          <w:lang w:val="en-US" w:bidi="ar-SA"/>
        </w:rPr>
        <w:t>。</w:t>
      </w:r>
      <w:r>
        <w:rPr>
          <w:rFonts w:ascii="Times New Roman" w:hAnsi="Times New Roman" w:eastAsia="文星仿宋" w:cs="Times New Roman"/>
          <w:spacing w:val="-8"/>
        </w:rPr>
        <w:t>各县（市、区）要</w:t>
      </w:r>
      <w:r>
        <w:rPr>
          <w:rFonts w:ascii="Times New Roman" w:hAnsi="Times New Roman" w:eastAsia="文星仿宋" w:cs="Times New Roman"/>
          <w:spacing w:val="-5"/>
        </w:rPr>
        <w:t>加强</w:t>
      </w:r>
      <w:r>
        <w:rPr>
          <w:rFonts w:ascii="Times New Roman" w:hAnsi="Times New Roman" w:eastAsia="文星仿宋" w:cs="Times New Roman"/>
          <w:spacing w:val="-8"/>
        </w:rPr>
        <w:t>低保标准与</w:t>
      </w:r>
      <w:r>
        <w:rPr>
          <w:rFonts w:hint="eastAsia" w:ascii="Times New Roman" w:hAnsi="Times New Roman" w:eastAsia="文星仿宋" w:cs="Times New Roman"/>
          <w:spacing w:val="-8"/>
        </w:rPr>
        <w:t>最低</w:t>
      </w:r>
      <w:r>
        <w:rPr>
          <w:rFonts w:ascii="Times New Roman" w:hAnsi="Times New Roman" w:eastAsia="文星仿宋" w:cs="Times New Roman"/>
          <w:spacing w:val="-8"/>
        </w:rPr>
        <w:t>工资标准</w:t>
      </w:r>
      <w:r>
        <w:rPr>
          <w:rFonts w:hint="eastAsia" w:ascii="Times New Roman" w:hAnsi="Times New Roman" w:eastAsia="文星仿宋" w:cs="Times New Roman"/>
          <w:spacing w:val="-8"/>
        </w:rPr>
        <w:t>、</w:t>
      </w:r>
      <w:r>
        <w:rPr>
          <w:rFonts w:ascii="Times New Roman" w:hAnsi="Times New Roman" w:eastAsia="文星仿宋" w:cs="Times New Roman"/>
          <w:spacing w:val="-8"/>
        </w:rPr>
        <w:t>失业保险的合理衔接，加强低保标准与特困人员救助供养基本生活标准</w:t>
      </w:r>
      <w:r>
        <w:rPr>
          <w:rFonts w:hint="eastAsia" w:ascii="Times New Roman" w:hAnsi="Times New Roman" w:eastAsia="文星仿宋" w:cs="Times New Roman"/>
          <w:spacing w:val="-8"/>
        </w:rPr>
        <w:t>、</w:t>
      </w:r>
      <w:r>
        <w:rPr>
          <w:rFonts w:ascii="Times New Roman" w:hAnsi="Times New Roman" w:eastAsia="文星仿宋" w:cs="Times New Roman"/>
          <w:spacing w:val="-8"/>
        </w:rPr>
        <w:t>孤儿基本生活保障标准</w:t>
      </w:r>
      <w:r>
        <w:rPr>
          <w:rFonts w:hint="eastAsia" w:ascii="Times New Roman" w:hAnsi="Times New Roman" w:eastAsia="文星仿宋" w:cs="Times New Roman"/>
          <w:spacing w:val="-8"/>
        </w:rPr>
        <w:t>、</w:t>
      </w:r>
      <w:r>
        <w:rPr>
          <w:rFonts w:ascii="Times New Roman" w:hAnsi="Times New Roman" w:eastAsia="文星仿宋" w:cs="Times New Roman"/>
          <w:spacing w:val="-8"/>
        </w:rPr>
        <w:t>事实无人抚养儿童基本生活保障标准等各类保障标准的统筹衔接</w:t>
      </w:r>
      <w:r>
        <w:rPr>
          <w:rFonts w:hint="eastAsia" w:ascii="Times New Roman" w:hAnsi="Times New Roman" w:eastAsia="文星仿宋" w:cs="Times New Roman"/>
          <w:spacing w:val="-8"/>
        </w:rPr>
        <w:t>，</w:t>
      </w:r>
      <w:r>
        <w:rPr>
          <w:rFonts w:ascii="Times New Roman" w:hAnsi="Times New Roman" w:eastAsia="文星仿宋" w:cs="Times New Roman"/>
          <w:spacing w:val="-8"/>
        </w:rPr>
        <w:t>加强低保标准与价格补贴联动机制</w:t>
      </w:r>
      <w:r>
        <w:rPr>
          <w:rFonts w:hint="eastAsia" w:ascii="Times New Roman" w:hAnsi="Times New Roman" w:eastAsia="文星仿宋" w:cs="Times New Roman"/>
          <w:spacing w:val="-8"/>
        </w:rPr>
        <w:t>政策衔接，</w:t>
      </w:r>
      <w:r>
        <w:rPr>
          <w:rFonts w:ascii="Times New Roman" w:hAnsi="Times New Roman" w:eastAsia="文星仿宋" w:cs="Times New Roman"/>
          <w:spacing w:val="-8"/>
        </w:rPr>
        <w:t>统筹保障好困难群众基本生活。</w:t>
      </w:r>
    </w:p>
    <w:p>
      <w:pPr>
        <w:pStyle w:val="3"/>
        <w:spacing w:before="6" w:line="560" w:lineRule="exact"/>
        <w:rPr>
          <w:rFonts w:ascii="Times New Roman" w:hAnsi="Times New Roman" w:eastAsia="文星仿宋" w:cs="Times New Roman"/>
        </w:rPr>
      </w:pPr>
    </w:p>
    <w:p>
      <w:pPr>
        <w:pStyle w:val="3"/>
        <w:spacing w:line="560" w:lineRule="exact"/>
        <w:ind w:left="1573" w:leftChars="292" w:right="256" w:hanging="960" w:hangingChars="300"/>
        <w:rPr>
          <w:rFonts w:ascii="Times New Roman" w:hAnsi="Times New Roman" w:eastAsia="文星仿宋" w:cs="Times New Roman"/>
          <w:spacing w:val="-8"/>
        </w:rPr>
      </w:pPr>
      <w:r>
        <w:rPr>
          <w:rFonts w:ascii="Times New Roman" w:hAnsi="Times New Roman" w:eastAsia="文星仿宋" w:cs="Times New Roman"/>
        </w:rPr>
        <w:t>附件：</w:t>
      </w:r>
      <w:r>
        <w:rPr>
          <w:rFonts w:ascii="Times New Roman" w:hAnsi="Times New Roman" w:eastAsia="文星仿宋" w:cs="Times New Roman"/>
          <w:spacing w:val="-8"/>
        </w:rPr>
        <w:t>20</w:t>
      </w:r>
      <w:r>
        <w:rPr>
          <w:rFonts w:ascii="Times New Roman" w:hAnsi="Times New Roman" w:eastAsia="文星仿宋" w:cs="Times New Roman"/>
          <w:spacing w:val="-8"/>
          <w:lang w:val="en-US"/>
        </w:rPr>
        <w:t>2</w:t>
      </w:r>
      <w:r>
        <w:rPr>
          <w:rFonts w:hint="eastAsia" w:ascii="Times New Roman" w:hAnsi="Times New Roman" w:eastAsia="文星仿宋" w:cs="Times New Roman"/>
          <w:spacing w:val="-8"/>
          <w:lang w:val="en-US"/>
        </w:rPr>
        <w:t>4</w:t>
      </w:r>
      <w:r>
        <w:rPr>
          <w:rFonts w:ascii="Times New Roman" w:hAnsi="Times New Roman" w:eastAsia="文星仿宋" w:cs="Times New Roman"/>
          <w:spacing w:val="-8"/>
        </w:rPr>
        <w:t>年梅州市城乡低保最低</w:t>
      </w:r>
      <w:r>
        <w:rPr>
          <w:rFonts w:hint="eastAsia" w:ascii="Times New Roman" w:hAnsi="Times New Roman" w:eastAsia="文星仿宋" w:cs="Times New Roman"/>
          <w:spacing w:val="-8"/>
        </w:rPr>
        <w:t>标准</w:t>
      </w:r>
      <w:r>
        <w:rPr>
          <w:rFonts w:ascii="Times New Roman" w:hAnsi="Times New Roman" w:eastAsia="文星仿宋" w:cs="Times New Roman"/>
          <w:spacing w:val="-8"/>
        </w:rPr>
        <w:t>和特困人员基本生活供养标准</w:t>
      </w:r>
    </w:p>
    <w:p>
      <w:pPr>
        <w:pStyle w:val="3"/>
        <w:spacing w:line="560" w:lineRule="exact"/>
        <w:ind w:firstLine="4800" w:firstLineChars="1500"/>
        <w:rPr>
          <w:rFonts w:ascii="Times New Roman" w:hAnsi="Times New Roman" w:eastAsia="文星仿宋" w:cs="Times New Roman"/>
        </w:rPr>
      </w:pPr>
    </w:p>
    <w:p>
      <w:pPr>
        <w:pStyle w:val="3"/>
        <w:spacing w:line="560" w:lineRule="exact"/>
        <w:ind w:firstLine="4800" w:firstLineChars="1500"/>
        <w:rPr>
          <w:rFonts w:ascii="Times New Roman" w:hAnsi="Times New Roman" w:eastAsia="文星仿宋" w:cs="Times New Roman"/>
        </w:rPr>
      </w:pPr>
    </w:p>
    <w:p>
      <w:pPr>
        <w:pStyle w:val="3"/>
        <w:spacing w:line="560" w:lineRule="exact"/>
        <w:ind w:firstLine="5760" w:firstLineChars="1800"/>
        <w:rPr>
          <w:rFonts w:ascii="Times New Roman" w:hAnsi="Times New Roman" w:eastAsia="文星仿宋" w:cs="Times New Roman"/>
        </w:rPr>
      </w:pPr>
      <w:r>
        <w:rPr>
          <w:rFonts w:ascii="Times New Roman" w:hAnsi="Times New Roman" w:eastAsia="文星仿宋" w:cs="Times New Roman"/>
        </w:rPr>
        <w:t>梅州市民政局</w:t>
      </w:r>
    </w:p>
    <w:p>
      <w:pPr>
        <w:pStyle w:val="3"/>
        <w:spacing w:line="560" w:lineRule="exact"/>
        <w:ind w:firstLine="5652" w:firstLineChars="1800"/>
        <w:rPr>
          <w:rFonts w:ascii="Times New Roman" w:hAnsi="Times New Roman" w:eastAsia="文星仿宋" w:cs="Times New Roman"/>
        </w:rPr>
      </w:pPr>
      <w:r>
        <w:rPr>
          <w:rFonts w:ascii="Times New Roman" w:hAnsi="Times New Roman" w:eastAsia="文星仿宋" w:cs="Times New Roman"/>
          <w:spacing w:val="-3"/>
        </w:rPr>
        <w:t>20</w:t>
      </w:r>
      <w:r>
        <w:rPr>
          <w:rFonts w:ascii="Times New Roman" w:hAnsi="Times New Roman" w:eastAsia="文星仿宋" w:cs="Times New Roman"/>
          <w:spacing w:val="-3"/>
          <w:lang w:val="en-US"/>
        </w:rPr>
        <w:t>2</w:t>
      </w:r>
      <w:r>
        <w:rPr>
          <w:rFonts w:hint="eastAsia" w:ascii="Times New Roman" w:hAnsi="Times New Roman" w:eastAsia="文星仿宋" w:cs="Times New Roman"/>
          <w:spacing w:val="-3"/>
          <w:lang w:val="en-US"/>
        </w:rPr>
        <w:t>4</w:t>
      </w:r>
      <w:r>
        <w:rPr>
          <w:rFonts w:ascii="Times New Roman" w:hAnsi="Times New Roman" w:eastAsia="文星仿宋" w:cs="Times New Roman"/>
        </w:rPr>
        <w:t>年</w:t>
      </w:r>
      <w:r>
        <w:rPr>
          <w:rFonts w:hint="eastAsia" w:ascii="Times New Roman" w:hAnsi="Times New Roman" w:eastAsia="文星仿宋" w:cs="Times New Roman"/>
        </w:rPr>
        <w:t>5</w:t>
      </w:r>
      <w:r>
        <w:rPr>
          <w:rFonts w:ascii="Times New Roman" w:hAnsi="Times New Roman" w:eastAsia="文星仿宋" w:cs="Times New Roman"/>
        </w:rPr>
        <w:t>月</w:t>
      </w:r>
      <w:r>
        <w:rPr>
          <w:rFonts w:hint="eastAsia" w:ascii="Times New Roman" w:hAnsi="Times New Roman" w:eastAsia="文星仿宋" w:cs="Times New Roman"/>
        </w:rPr>
        <w:t>9</w:t>
      </w:r>
      <w:r>
        <w:rPr>
          <w:rFonts w:ascii="Times New Roman" w:hAnsi="Times New Roman" w:eastAsia="文星仿宋" w:cs="Times New Roman"/>
        </w:rPr>
        <w:t>日</w:t>
      </w: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pStyle w:val="3"/>
        <w:spacing w:line="560" w:lineRule="exact"/>
        <w:rPr>
          <w:rFonts w:ascii="Times New Roman" w:hAnsi="Times New Roman" w:eastAsia="仿宋_GB2312" w:cs="Times New Roman"/>
        </w:rPr>
      </w:pPr>
    </w:p>
    <w:p>
      <w:pPr>
        <w:spacing w:line="560" w:lineRule="exact"/>
        <w:rPr>
          <w:rFonts w:hint="eastAsia" w:ascii="文星黑体" w:hAnsi="文星黑体" w:eastAsia="文星黑体" w:cs="文星黑体"/>
          <w:sz w:val="32"/>
          <w:szCs w:val="22"/>
        </w:rPr>
      </w:pPr>
      <w:r>
        <w:rPr>
          <w:rFonts w:hint="eastAsia" w:ascii="文星黑体" w:hAnsi="文星黑体" w:eastAsia="文星黑体" w:cs="文星黑体"/>
          <w:sz w:val="32"/>
          <w:szCs w:val="22"/>
        </w:rPr>
        <w:t>附件</w:t>
      </w:r>
      <w:bookmarkStart w:id="0" w:name="_GoBack"/>
      <w:bookmarkEnd w:id="0"/>
    </w:p>
    <w:p>
      <w:pPr>
        <w:jc w:val="center"/>
        <w:rPr>
          <w:rFonts w:ascii="Times New Roman" w:hAnsi="Times New Roman" w:eastAsia="文星标宋" w:cs="Times New Roman"/>
          <w:sz w:val="40"/>
          <w:szCs w:val="40"/>
        </w:rPr>
      </w:pPr>
      <w:r>
        <w:rPr>
          <w:rFonts w:ascii="Times New Roman" w:hAnsi="Times New Roman" w:eastAsia="文星标宋" w:cs="Times New Roman"/>
          <w:sz w:val="40"/>
          <w:szCs w:val="40"/>
        </w:rPr>
        <w:t>202</w:t>
      </w:r>
      <w:r>
        <w:rPr>
          <w:rFonts w:hint="eastAsia" w:ascii="Times New Roman" w:hAnsi="Times New Roman" w:eastAsia="文星标宋" w:cs="Times New Roman"/>
          <w:sz w:val="40"/>
          <w:szCs w:val="40"/>
        </w:rPr>
        <w:t>4</w:t>
      </w:r>
      <w:r>
        <w:rPr>
          <w:rFonts w:ascii="Times New Roman" w:hAnsi="Times New Roman" w:eastAsia="文星标宋" w:cs="Times New Roman"/>
          <w:sz w:val="40"/>
          <w:szCs w:val="40"/>
        </w:rPr>
        <w:t>年梅州市城乡低保最低</w:t>
      </w:r>
      <w:r>
        <w:rPr>
          <w:rFonts w:hint="eastAsia" w:ascii="Times New Roman" w:hAnsi="Times New Roman" w:eastAsia="文星标宋" w:cs="Times New Roman"/>
          <w:sz w:val="40"/>
          <w:szCs w:val="40"/>
        </w:rPr>
        <w:t>标准</w:t>
      </w:r>
      <w:r>
        <w:rPr>
          <w:rFonts w:ascii="Times New Roman" w:hAnsi="Times New Roman" w:eastAsia="文星标宋" w:cs="Times New Roman"/>
          <w:sz w:val="40"/>
          <w:szCs w:val="40"/>
        </w:rPr>
        <w:t>和特困人员</w:t>
      </w:r>
    </w:p>
    <w:p>
      <w:pPr>
        <w:jc w:val="center"/>
        <w:rPr>
          <w:rFonts w:ascii="Times New Roman" w:hAnsi="Times New Roman" w:eastAsia="文星标宋" w:cs="Times New Roman"/>
          <w:sz w:val="40"/>
          <w:szCs w:val="40"/>
        </w:rPr>
      </w:pPr>
      <w:r>
        <w:rPr>
          <w:rFonts w:ascii="Times New Roman" w:hAnsi="Times New Roman" w:eastAsia="文星标宋" w:cs="Times New Roman"/>
          <w:sz w:val="40"/>
          <w:szCs w:val="40"/>
        </w:rPr>
        <w:t>基本生活供养标准</w:t>
      </w:r>
    </w:p>
    <w:tbl>
      <w:tblPr>
        <w:tblStyle w:val="8"/>
        <w:tblpPr w:leftFromText="180" w:rightFromText="180" w:vertAnchor="text" w:horzAnchor="margin" w:tblpY="61"/>
        <w:tblOverlap w:val="never"/>
        <w:tblW w:w="9072" w:type="dxa"/>
        <w:tblInd w:w="0" w:type="dxa"/>
        <w:tblLayout w:type="fixed"/>
        <w:tblCellMar>
          <w:top w:w="0" w:type="dxa"/>
          <w:left w:w="108" w:type="dxa"/>
          <w:bottom w:w="0" w:type="dxa"/>
          <w:right w:w="108" w:type="dxa"/>
        </w:tblCellMar>
      </w:tblPr>
      <w:tblGrid>
        <w:gridCol w:w="1737"/>
        <w:gridCol w:w="885"/>
        <w:gridCol w:w="990"/>
        <w:gridCol w:w="1125"/>
        <w:gridCol w:w="1094"/>
        <w:gridCol w:w="15"/>
        <w:gridCol w:w="1575"/>
        <w:gridCol w:w="1651"/>
      </w:tblGrid>
      <w:tr>
        <w:tblPrEx>
          <w:tblCellMar>
            <w:top w:w="0" w:type="dxa"/>
            <w:left w:w="108" w:type="dxa"/>
            <w:bottom w:w="0" w:type="dxa"/>
            <w:right w:w="108" w:type="dxa"/>
          </w:tblCellMar>
        </w:tblPrEx>
        <w:trPr>
          <w:trHeight w:val="1336" w:hRule="atLeast"/>
        </w:trPr>
        <w:tc>
          <w:tcPr>
            <w:tcW w:w="173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40" w:after="60" w:line="400" w:lineRule="exact"/>
              <w:textAlignment w:val="auto"/>
              <w:outlineLvl w:val="0"/>
              <w:rPr>
                <w:rFonts w:hint="eastAsia" w:ascii="文星黑体" w:hAnsi="文星黑体" w:eastAsia="文星黑体" w:cs="文星黑体"/>
                <w:bCs/>
                <w:sz w:val="24"/>
                <w:szCs w:val="24"/>
              </w:rPr>
            </w:pPr>
            <w:r>
              <w:rPr>
                <w:rFonts w:hint="eastAsia" w:ascii="文星黑体" w:hAnsi="文星黑体" w:eastAsia="文星黑体" w:cs="文星黑体"/>
                <w:bCs/>
                <w:sz w:val="24"/>
                <w:szCs w:val="24"/>
              </w:rPr>
              <w:t>县（市、区）</w:t>
            </w:r>
          </w:p>
        </w:tc>
        <w:tc>
          <w:tcPr>
            <w:tcW w:w="1875" w:type="dxa"/>
            <w:gridSpan w:val="2"/>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r>
              <w:rPr>
                <w:rFonts w:hint="eastAsia" w:ascii="文星黑体" w:hAnsi="文星黑体" w:eastAsia="文星黑体" w:cs="文星黑体"/>
                <w:bCs/>
                <w:sz w:val="24"/>
                <w:szCs w:val="24"/>
              </w:rPr>
              <w:t>城乡低保标准                 （元/人月）</w:t>
            </w:r>
          </w:p>
        </w:tc>
        <w:tc>
          <w:tcPr>
            <w:tcW w:w="2234"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r>
              <w:rPr>
                <w:rFonts w:hint="eastAsia" w:ascii="文星黑体" w:hAnsi="文星黑体" w:eastAsia="文星黑体" w:cs="文星黑体"/>
                <w:bCs/>
                <w:sz w:val="24"/>
                <w:szCs w:val="24"/>
              </w:rPr>
              <w:t>城乡低保补差水平（元/人月）</w:t>
            </w:r>
          </w:p>
        </w:tc>
        <w:tc>
          <w:tcPr>
            <w:tcW w:w="157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r>
              <w:rPr>
                <w:rFonts w:hint="eastAsia" w:ascii="文星黑体" w:hAnsi="文星黑体" w:eastAsia="文星黑体" w:cs="文星黑体"/>
                <w:bCs/>
                <w:sz w:val="24"/>
                <w:szCs w:val="24"/>
              </w:rPr>
              <w:t>城镇特困人员基本生活供养标准</w:t>
            </w:r>
          </w:p>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r>
              <w:rPr>
                <w:rFonts w:hint="eastAsia" w:ascii="文星黑体" w:hAnsi="文星黑体" w:eastAsia="文星黑体" w:cs="文星黑体"/>
                <w:bCs/>
                <w:sz w:val="24"/>
                <w:szCs w:val="24"/>
              </w:rPr>
              <w:t>（元/人月）</w:t>
            </w:r>
          </w:p>
        </w:tc>
        <w:tc>
          <w:tcPr>
            <w:tcW w:w="1651"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p>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r>
              <w:rPr>
                <w:rFonts w:hint="eastAsia" w:ascii="文星黑体" w:hAnsi="文星黑体" w:eastAsia="文星黑体" w:cs="文星黑体"/>
                <w:bCs/>
                <w:sz w:val="24"/>
                <w:szCs w:val="24"/>
              </w:rPr>
              <w:t>农村特困人员基本生活供养标准</w:t>
            </w:r>
          </w:p>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r>
              <w:rPr>
                <w:rFonts w:hint="eastAsia" w:ascii="文星黑体" w:hAnsi="文星黑体" w:eastAsia="文星黑体" w:cs="文星黑体"/>
                <w:bCs/>
                <w:sz w:val="24"/>
                <w:szCs w:val="24"/>
              </w:rPr>
              <w:t>（元/人月）</w:t>
            </w:r>
          </w:p>
          <w:p>
            <w:pPr>
              <w:keepNext w:val="0"/>
              <w:keepLines w:val="0"/>
              <w:pageBreakBefore w:val="0"/>
              <w:widowControl w:val="0"/>
              <w:kinsoku/>
              <w:wordWrap/>
              <w:overflowPunct/>
              <w:topLinePunct w:val="0"/>
              <w:autoSpaceDE/>
              <w:autoSpaceDN/>
              <w:bidi w:val="0"/>
              <w:adjustRightInd/>
              <w:snapToGrid/>
              <w:spacing w:before="240" w:after="60" w:line="400" w:lineRule="exact"/>
              <w:jc w:val="center"/>
              <w:textAlignment w:val="auto"/>
              <w:outlineLvl w:val="0"/>
              <w:rPr>
                <w:rFonts w:hint="eastAsia" w:ascii="文星黑体" w:hAnsi="文星黑体" w:eastAsia="文星黑体" w:cs="文星黑体"/>
                <w:bCs/>
                <w:sz w:val="24"/>
                <w:szCs w:val="24"/>
              </w:rPr>
            </w:pPr>
          </w:p>
        </w:tc>
      </w:tr>
      <w:tr>
        <w:tblPrEx>
          <w:tblCellMar>
            <w:top w:w="0" w:type="dxa"/>
            <w:left w:w="108" w:type="dxa"/>
            <w:bottom w:w="0" w:type="dxa"/>
            <w:right w:w="108" w:type="dxa"/>
          </w:tblCellMar>
        </w:tblPrEx>
        <w:trPr>
          <w:trHeight w:val="2053" w:hRule="atLeast"/>
        </w:trPr>
        <w:tc>
          <w:tcPr>
            <w:tcW w:w="173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文星黑体" w:hAnsi="文星黑体" w:eastAsia="文星黑体" w:cs="文星黑体"/>
                <w:color w:val="000000"/>
                <w:sz w:val="24"/>
                <w:szCs w:val="24"/>
              </w:rPr>
            </w:pPr>
          </w:p>
        </w:tc>
        <w:tc>
          <w:tcPr>
            <w:tcW w:w="885" w:type="dxa"/>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60" w:after="260" w:line="400" w:lineRule="exact"/>
              <w:jc w:val="both"/>
              <w:textAlignment w:val="auto"/>
              <w:outlineLvl w:val="1"/>
              <w:rPr>
                <w:rFonts w:hint="eastAsia" w:ascii="文星黑体" w:hAnsi="文星黑体" w:eastAsia="文星黑体" w:cs="文星黑体"/>
                <w:sz w:val="28"/>
                <w:szCs w:val="28"/>
              </w:rPr>
            </w:pPr>
            <w:r>
              <w:rPr>
                <w:rFonts w:hint="eastAsia" w:ascii="文星黑体" w:hAnsi="文星黑体" w:eastAsia="文星黑体" w:cs="文星黑体"/>
                <w:sz w:val="28"/>
                <w:szCs w:val="28"/>
              </w:rPr>
              <w:t>城镇</w:t>
            </w:r>
          </w:p>
        </w:tc>
        <w:tc>
          <w:tcPr>
            <w:tcW w:w="990" w:type="dxa"/>
            <w:tcBorders>
              <w:top w:val="single" w:color="000000" w:sz="4" w:space="0"/>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60" w:after="260" w:line="400" w:lineRule="exact"/>
              <w:jc w:val="both"/>
              <w:textAlignment w:val="auto"/>
              <w:outlineLvl w:val="1"/>
              <w:rPr>
                <w:rFonts w:hint="eastAsia" w:ascii="文星黑体" w:hAnsi="文星黑体" w:eastAsia="文星黑体" w:cs="文星黑体"/>
                <w:sz w:val="28"/>
                <w:szCs w:val="28"/>
              </w:rPr>
            </w:pPr>
            <w:r>
              <w:rPr>
                <w:rFonts w:hint="eastAsia" w:ascii="文星黑体" w:hAnsi="文星黑体" w:eastAsia="文星黑体" w:cs="文星黑体"/>
                <w:sz w:val="28"/>
                <w:szCs w:val="28"/>
              </w:rPr>
              <w:t>农村</w:t>
            </w:r>
          </w:p>
        </w:tc>
        <w:tc>
          <w:tcPr>
            <w:tcW w:w="11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60" w:after="260" w:line="400" w:lineRule="exact"/>
              <w:jc w:val="both"/>
              <w:textAlignment w:val="auto"/>
              <w:outlineLvl w:val="1"/>
              <w:rPr>
                <w:rFonts w:hint="eastAsia" w:ascii="文星黑体" w:hAnsi="文星黑体" w:eastAsia="文星黑体" w:cs="文星黑体"/>
                <w:sz w:val="28"/>
                <w:szCs w:val="28"/>
              </w:rPr>
            </w:pPr>
            <w:r>
              <w:rPr>
                <w:rFonts w:hint="eastAsia" w:ascii="文星黑体" w:hAnsi="文星黑体" w:eastAsia="文星黑体" w:cs="文星黑体"/>
                <w:sz w:val="28"/>
                <w:szCs w:val="28"/>
              </w:rPr>
              <w:t>城镇</w:t>
            </w:r>
          </w:p>
        </w:tc>
        <w:tc>
          <w:tcPr>
            <w:tcW w:w="110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before="260" w:after="260" w:line="400" w:lineRule="exact"/>
              <w:jc w:val="both"/>
              <w:textAlignment w:val="auto"/>
              <w:outlineLvl w:val="1"/>
              <w:rPr>
                <w:rFonts w:hint="eastAsia" w:ascii="文星黑体" w:hAnsi="文星黑体" w:eastAsia="文星黑体" w:cs="文星黑体"/>
                <w:sz w:val="28"/>
                <w:szCs w:val="28"/>
              </w:rPr>
            </w:pPr>
            <w:r>
              <w:rPr>
                <w:rFonts w:hint="eastAsia" w:ascii="文星黑体" w:hAnsi="文星黑体" w:eastAsia="文星黑体" w:cs="文星黑体"/>
                <w:sz w:val="28"/>
                <w:szCs w:val="28"/>
              </w:rPr>
              <w:t>农村</w:t>
            </w:r>
          </w:p>
        </w:tc>
        <w:tc>
          <w:tcPr>
            <w:tcW w:w="157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rPr>
                <w:rFonts w:hint="eastAsia" w:ascii="文星黑体" w:hAnsi="文星黑体" w:eastAsia="文星黑体" w:cs="文星黑体"/>
                <w:color w:val="000000"/>
                <w:sz w:val="24"/>
                <w:szCs w:val="24"/>
              </w:rPr>
            </w:pPr>
          </w:p>
        </w:tc>
        <w:tc>
          <w:tcPr>
            <w:tcW w:w="1651"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rPr>
                <w:rFonts w:hint="eastAsia" w:ascii="文星黑体" w:hAnsi="文星黑体" w:eastAsia="文星黑体" w:cs="文星黑体"/>
                <w:color w:val="000000"/>
                <w:sz w:val="24"/>
                <w:szCs w:val="24"/>
              </w:rPr>
            </w:pPr>
          </w:p>
        </w:tc>
      </w:tr>
      <w:tr>
        <w:tblPrEx>
          <w:tblCellMar>
            <w:top w:w="0" w:type="dxa"/>
            <w:left w:w="108" w:type="dxa"/>
            <w:bottom w:w="0" w:type="dxa"/>
            <w:right w:w="108" w:type="dxa"/>
          </w:tblCellMar>
        </w:tblPrEx>
        <w:trPr>
          <w:trHeight w:val="855" w:hRule="atLeast"/>
        </w:trPr>
        <w:tc>
          <w:tcPr>
            <w:tcW w:w="17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梅江区</w:t>
            </w:r>
          </w:p>
        </w:tc>
        <w:tc>
          <w:tcPr>
            <w:tcW w:w="88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862</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862</w:t>
            </w:r>
          </w:p>
        </w:tc>
        <w:tc>
          <w:tcPr>
            <w:tcW w:w="1125" w:type="dxa"/>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680</w:t>
            </w:r>
          </w:p>
        </w:tc>
        <w:tc>
          <w:tcPr>
            <w:tcW w:w="1109" w:type="dxa"/>
            <w:gridSpan w:val="2"/>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407</w:t>
            </w:r>
          </w:p>
        </w:tc>
        <w:tc>
          <w:tcPr>
            <w:tcW w:w="1575" w:type="dxa"/>
            <w:tcBorders>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r>
      <w:tr>
        <w:tblPrEx>
          <w:tblCellMar>
            <w:top w:w="0" w:type="dxa"/>
            <w:left w:w="108" w:type="dxa"/>
            <w:bottom w:w="0" w:type="dxa"/>
            <w:right w:w="108" w:type="dxa"/>
          </w:tblCellMar>
        </w:tblPrEx>
        <w:trPr>
          <w:trHeight w:val="760" w:hRule="atLeast"/>
        </w:trPr>
        <w:tc>
          <w:tcPr>
            <w:tcW w:w="17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梅县区</w:t>
            </w:r>
          </w:p>
        </w:tc>
        <w:tc>
          <w:tcPr>
            <w:tcW w:w="885"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862</w:t>
            </w:r>
          </w:p>
        </w:tc>
        <w:tc>
          <w:tcPr>
            <w:tcW w:w="990" w:type="dxa"/>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690</w:t>
            </w:r>
          </w:p>
        </w:tc>
        <w:tc>
          <w:tcPr>
            <w:tcW w:w="1125" w:type="dxa"/>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688</w:t>
            </w:r>
          </w:p>
        </w:tc>
        <w:tc>
          <w:tcPr>
            <w:tcW w:w="1094" w:type="dxa"/>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347</w:t>
            </w:r>
          </w:p>
        </w:tc>
        <w:tc>
          <w:tcPr>
            <w:tcW w:w="1590" w:type="dxa"/>
            <w:gridSpan w:val="2"/>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1104</w:t>
            </w:r>
          </w:p>
        </w:tc>
      </w:tr>
      <w:tr>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兴宁市</w:t>
            </w:r>
          </w:p>
        </w:tc>
        <w:tc>
          <w:tcPr>
            <w:tcW w:w="885" w:type="dxa"/>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862</w:t>
            </w:r>
          </w:p>
        </w:tc>
        <w:tc>
          <w:tcPr>
            <w:tcW w:w="990"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647</w:t>
            </w:r>
          </w:p>
        </w:tc>
        <w:tc>
          <w:tcPr>
            <w:tcW w:w="1125"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680</w:t>
            </w:r>
          </w:p>
        </w:tc>
        <w:tc>
          <w:tcPr>
            <w:tcW w:w="1094"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335</w:t>
            </w:r>
          </w:p>
        </w:tc>
        <w:tc>
          <w:tcPr>
            <w:tcW w:w="1590" w:type="dxa"/>
            <w:gridSpan w:val="2"/>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top w:val="single" w:color="000000" w:sz="4" w:space="0"/>
              <w:left w:val="single" w:color="auto"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1036</w:t>
            </w:r>
          </w:p>
        </w:tc>
      </w:tr>
      <w:tr>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平远县</w:t>
            </w:r>
          </w:p>
        </w:tc>
        <w:tc>
          <w:tcPr>
            <w:tcW w:w="885" w:type="dxa"/>
            <w:tcBorders>
              <w:top w:val="single" w:color="auto" w:sz="4" w:space="0"/>
              <w:left w:val="single" w:color="000000"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color w:val="000000" w:themeColor="text1"/>
                <w:sz w:val="28"/>
                <w:szCs w:val="21"/>
              </w:rPr>
              <w:t>862</w:t>
            </w:r>
          </w:p>
        </w:tc>
        <w:tc>
          <w:tcPr>
            <w:tcW w:w="9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647</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680</w:t>
            </w:r>
          </w:p>
        </w:tc>
        <w:tc>
          <w:tcPr>
            <w:tcW w:w="10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335</w:t>
            </w:r>
          </w:p>
        </w:tc>
        <w:tc>
          <w:tcPr>
            <w:tcW w:w="159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1036</w:t>
            </w:r>
          </w:p>
        </w:tc>
      </w:tr>
      <w:tr>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蕉岭县</w:t>
            </w:r>
          </w:p>
        </w:tc>
        <w:tc>
          <w:tcPr>
            <w:tcW w:w="885" w:type="dxa"/>
            <w:tcBorders>
              <w:top w:val="single" w:color="auto"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w:t>
            </w:r>
            <w:r>
              <w:rPr>
                <w:rFonts w:ascii="Times New Roman" w:hAnsi="Times New Roman" w:eastAsia="仿宋_GB2312" w:cs="Times New Roman"/>
                <w:sz w:val="28"/>
                <w:szCs w:val="21"/>
              </w:rPr>
              <w:t>62</w:t>
            </w:r>
          </w:p>
        </w:tc>
        <w:tc>
          <w:tcPr>
            <w:tcW w:w="990"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647</w:t>
            </w:r>
          </w:p>
        </w:tc>
        <w:tc>
          <w:tcPr>
            <w:tcW w:w="1125"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680</w:t>
            </w:r>
          </w:p>
        </w:tc>
        <w:tc>
          <w:tcPr>
            <w:tcW w:w="1094" w:type="dxa"/>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335</w:t>
            </w:r>
          </w:p>
        </w:tc>
        <w:tc>
          <w:tcPr>
            <w:tcW w:w="1590" w:type="dxa"/>
            <w:gridSpan w:val="2"/>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top w:val="single" w:color="auto"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1036</w:t>
            </w:r>
          </w:p>
        </w:tc>
      </w:tr>
      <w:tr>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大埔县</w:t>
            </w:r>
          </w:p>
        </w:tc>
        <w:tc>
          <w:tcPr>
            <w:tcW w:w="885" w:type="dxa"/>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862</w:t>
            </w:r>
          </w:p>
        </w:tc>
        <w:tc>
          <w:tcPr>
            <w:tcW w:w="990"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647</w:t>
            </w:r>
          </w:p>
        </w:tc>
        <w:tc>
          <w:tcPr>
            <w:tcW w:w="1125"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680</w:t>
            </w:r>
          </w:p>
        </w:tc>
        <w:tc>
          <w:tcPr>
            <w:tcW w:w="1094" w:type="dxa"/>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335</w:t>
            </w:r>
          </w:p>
        </w:tc>
        <w:tc>
          <w:tcPr>
            <w:tcW w:w="1590" w:type="dxa"/>
            <w:gridSpan w:val="2"/>
            <w:tcBorders>
              <w:top w:val="single" w:color="000000"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top w:val="single" w:color="000000" w:sz="4" w:space="0"/>
              <w:left w:val="single" w:color="auto"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1036</w:t>
            </w:r>
          </w:p>
        </w:tc>
      </w:tr>
      <w:tr>
        <w:tblPrEx>
          <w:tblCellMar>
            <w:top w:w="0" w:type="dxa"/>
            <w:left w:w="108" w:type="dxa"/>
            <w:bottom w:w="0" w:type="dxa"/>
            <w:right w:w="108" w:type="dxa"/>
          </w:tblCellMar>
        </w:tblPrEx>
        <w:trPr>
          <w:trHeight w:val="735" w:hRule="atLeast"/>
        </w:trPr>
        <w:tc>
          <w:tcPr>
            <w:tcW w:w="1737"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丰顺县</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862</w:t>
            </w:r>
          </w:p>
        </w:tc>
        <w:tc>
          <w:tcPr>
            <w:tcW w:w="9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647</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680</w:t>
            </w:r>
          </w:p>
        </w:tc>
        <w:tc>
          <w:tcPr>
            <w:tcW w:w="10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335</w:t>
            </w:r>
          </w:p>
        </w:tc>
        <w:tc>
          <w:tcPr>
            <w:tcW w:w="159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1036</w:t>
            </w:r>
          </w:p>
        </w:tc>
      </w:tr>
      <w:tr>
        <w:tblPrEx>
          <w:tblCellMar>
            <w:top w:w="0" w:type="dxa"/>
            <w:left w:w="108" w:type="dxa"/>
            <w:bottom w:w="0" w:type="dxa"/>
            <w:right w:w="108" w:type="dxa"/>
          </w:tblCellMar>
        </w:tblPrEx>
        <w:trPr>
          <w:trHeight w:val="570" w:hRule="atLeast"/>
        </w:trPr>
        <w:tc>
          <w:tcPr>
            <w:tcW w:w="1737" w:type="dxa"/>
            <w:tcBorders>
              <w:top w:val="single" w:color="000000" w:sz="4" w:space="0"/>
              <w:left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ascii="Times New Roman" w:hAnsi="Times New Roman" w:eastAsia="仿宋_GB2312" w:cs="Times New Roman"/>
                <w:sz w:val="28"/>
                <w:szCs w:val="21"/>
              </w:rPr>
            </w:pPr>
            <w:r>
              <w:rPr>
                <w:rFonts w:ascii="Times New Roman" w:hAnsi="Times New Roman" w:eastAsia="仿宋_GB2312" w:cs="Times New Roman"/>
                <w:sz w:val="28"/>
                <w:szCs w:val="21"/>
              </w:rPr>
              <w:t>五华县</w:t>
            </w:r>
          </w:p>
        </w:tc>
        <w:tc>
          <w:tcPr>
            <w:tcW w:w="885" w:type="dxa"/>
            <w:tcBorders>
              <w:top w:val="single" w:color="000000" w:sz="4" w:space="0"/>
              <w:left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862</w:t>
            </w:r>
          </w:p>
        </w:tc>
        <w:tc>
          <w:tcPr>
            <w:tcW w:w="990" w:type="dxa"/>
            <w:tcBorders>
              <w:top w:val="single" w:color="000000" w:sz="4" w:space="0"/>
              <w:left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647</w:t>
            </w:r>
          </w:p>
        </w:tc>
        <w:tc>
          <w:tcPr>
            <w:tcW w:w="1125" w:type="dxa"/>
            <w:tcBorders>
              <w:top w:val="single" w:color="000000" w:sz="4" w:space="0"/>
              <w:left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680</w:t>
            </w:r>
          </w:p>
        </w:tc>
        <w:tc>
          <w:tcPr>
            <w:tcW w:w="1094" w:type="dxa"/>
            <w:tcBorders>
              <w:top w:val="single" w:color="000000" w:sz="4" w:space="0"/>
              <w:left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335</w:t>
            </w:r>
          </w:p>
        </w:tc>
        <w:tc>
          <w:tcPr>
            <w:tcW w:w="1590" w:type="dxa"/>
            <w:gridSpan w:val="2"/>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1380</w:t>
            </w:r>
          </w:p>
        </w:tc>
        <w:tc>
          <w:tcPr>
            <w:tcW w:w="1651" w:type="dxa"/>
            <w:tcBorders>
              <w:top w:val="single" w:color="auto" w:sz="4" w:space="0"/>
              <w:left w:val="single" w:color="auto"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pPr>
            <w:r>
              <w:rPr>
                <w:rFonts w:hint="eastAsia" w:ascii="Times New Roman" w:hAnsi="Times New Roman" w:eastAsia="仿宋_GB2312" w:cs="Times New Roman"/>
                <w:sz w:val="28"/>
                <w:szCs w:val="21"/>
              </w:rPr>
              <w:t>1036</w:t>
            </w:r>
          </w:p>
        </w:tc>
      </w:tr>
    </w:tbl>
    <w:p>
      <w:pPr>
        <w:spacing w:line="400" w:lineRule="exact"/>
        <w:ind w:left="840" w:hanging="840" w:hangingChars="300"/>
        <w:rPr>
          <w:rFonts w:ascii="Times New Roman" w:hAnsi="Times New Roman" w:eastAsia="仿宋_GB2312" w:cs="Times New Roman"/>
          <w:color w:val="000000"/>
          <w:szCs w:val="32"/>
        </w:rPr>
      </w:pPr>
      <w:r>
        <w:rPr>
          <w:rFonts w:ascii="Times New Roman" w:hAnsi="Times New Roman" w:eastAsia="仿宋_GB2312" w:cs="Times New Roman"/>
          <w:sz w:val="28"/>
          <w:szCs w:val="28"/>
        </w:rPr>
        <w:t>备注：1.城乡低保补差水平是指各县（市、区）当月城乡低保资金支出（含分类施保）金额除以当月城乡低保对象人数得出的月人均补差水平。</w:t>
      </w:r>
    </w:p>
    <w:p>
      <w:pPr>
        <w:spacing w:line="400" w:lineRule="exact"/>
        <w:ind w:left="804" w:leftChars="383"/>
        <w:rPr>
          <w:rFonts w:ascii="Times New Roman" w:hAnsi="Times New Roman" w:eastAsia="仿宋_GB2312" w:cs="Times New Roman"/>
          <w:sz w:val="28"/>
          <w:szCs w:val="28"/>
        </w:rPr>
      </w:pPr>
      <w:r>
        <w:rPr>
          <w:rFonts w:ascii="Times New Roman" w:hAnsi="Times New Roman" w:eastAsia="仿宋_GB2312" w:cs="Times New Roman"/>
          <w:sz w:val="28"/>
          <w:szCs w:val="28"/>
        </w:rPr>
        <w:t>2.要统筹考虑当地经济社会发展水平和财力状况，不得超过最低工资标准和失业保险金标准。</w:t>
      </w:r>
    </w:p>
    <w:p>
      <w:pPr>
        <w:spacing w:line="560" w:lineRule="exact"/>
        <w:rPr>
          <w:rFonts w:ascii="Times New Roman" w:hAnsi="Times New Roman" w:eastAsia="文星黑体" w:cs="Times New Roman"/>
          <w:spacing w:val="-11"/>
          <w:sz w:val="32"/>
          <w:szCs w:val="32"/>
        </w:rPr>
      </w:pPr>
    </w:p>
    <w:sectPr>
      <w:pgSz w:w="11906" w:h="16838"/>
      <w:pgMar w:top="1701" w:right="1588" w:bottom="153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PMingLiU">
    <w:altName w:val="PMingLiU-ExtB"/>
    <w:panose1 w:val="02020300000000000000"/>
    <w:charset w:val="88"/>
    <w:family w:val="roman"/>
    <w:pitch w:val="default"/>
    <w:sig w:usb0="00000000" w:usb1="00000000" w:usb2="00000016" w:usb3="00000000" w:csb0="00100001" w:csb1="00000000"/>
  </w:font>
  <w:font w:name="文星标宋">
    <w:panose1 w:val="02010609000101010101"/>
    <w:charset w:val="86"/>
    <w:family w:val="modern"/>
    <w:pitch w:val="default"/>
    <w:sig w:usb0="00000001" w:usb1="080E0000" w:usb2="00000000" w:usb3="00000000" w:csb0="00040000" w:csb1="00000000"/>
  </w:font>
  <w:font w:name="文星仿宋">
    <w:panose1 w:val="0201060900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文星黑体">
    <w:panose1 w:val="02010609000101010101"/>
    <w:charset w:val="86"/>
    <w:family w:val="modern"/>
    <w:pitch w:val="default"/>
    <w:sig w:usb0="00000001" w:usb1="080E0000" w:usb2="00000000" w:usb3="00000000" w:csb0="00040000" w:csb1="00000000"/>
  </w:font>
  <w:font w:name="文星楷体">
    <w:panose1 w:val="0201060900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书体坊米芾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NiOTU3NWJmMzMwNDM4NmNhMDNjODA4YjQ0MzdlMWYifQ=="/>
  </w:docVars>
  <w:rsids>
    <w:rsidRoot w:val="00C92602"/>
    <w:rsid w:val="00040DCE"/>
    <w:rsid w:val="00062EAD"/>
    <w:rsid w:val="000E3C6D"/>
    <w:rsid w:val="00121FF1"/>
    <w:rsid w:val="00130449"/>
    <w:rsid w:val="001633F9"/>
    <w:rsid w:val="001A2AF8"/>
    <w:rsid w:val="001C6010"/>
    <w:rsid w:val="002357FE"/>
    <w:rsid w:val="0028645D"/>
    <w:rsid w:val="002A2D4C"/>
    <w:rsid w:val="002F046F"/>
    <w:rsid w:val="00313E8B"/>
    <w:rsid w:val="00347E26"/>
    <w:rsid w:val="00357BA5"/>
    <w:rsid w:val="00364F6F"/>
    <w:rsid w:val="0038483A"/>
    <w:rsid w:val="00396796"/>
    <w:rsid w:val="003A65B5"/>
    <w:rsid w:val="003D539B"/>
    <w:rsid w:val="003E0AFF"/>
    <w:rsid w:val="003F3C1C"/>
    <w:rsid w:val="004335EC"/>
    <w:rsid w:val="004536AB"/>
    <w:rsid w:val="00463FEE"/>
    <w:rsid w:val="004A2388"/>
    <w:rsid w:val="004B53E3"/>
    <w:rsid w:val="004D185C"/>
    <w:rsid w:val="00524669"/>
    <w:rsid w:val="0053567B"/>
    <w:rsid w:val="00567F2E"/>
    <w:rsid w:val="005868C6"/>
    <w:rsid w:val="005B4FA0"/>
    <w:rsid w:val="005F420C"/>
    <w:rsid w:val="00646696"/>
    <w:rsid w:val="00687FAE"/>
    <w:rsid w:val="00696A78"/>
    <w:rsid w:val="00703195"/>
    <w:rsid w:val="00787290"/>
    <w:rsid w:val="007E79AB"/>
    <w:rsid w:val="007E7E04"/>
    <w:rsid w:val="008C0E34"/>
    <w:rsid w:val="008E12E4"/>
    <w:rsid w:val="009B49EF"/>
    <w:rsid w:val="00A91836"/>
    <w:rsid w:val="00B14ACC"/>
    <w:rsid w:val="00B25A75"/>
    <w:rsid w:val="00BE6BAF"/>
    <w:rsid w:val="00C01E04"/>
    <w:rsid w:val="00C0599F"/>
    <w:rsid w:val="00C47CD0"/>
    <w:rsid w:val="00C92602"/>
    <w:rsid w:val="00C944A5"/>
    <w:rsid w:val="00CC3FB3"/>
    <w:rsid w:val="00D07034"/>
    <w:rsid w:val="00DA7D01"/>
    <w:rsid w:val="00E05C08"/>
    <w:rsid w:val="00E15C37"/>
    <w:rsid w:val="00E16085"/>
    <w:rsid w:val="00FB47F2"/>
    <w:rsid w:val="00FD1128"/>
    <w:rsid w:val="00FE1A93"/>
    <w:rsid w:val="01542CFA"/>
    <w:rsid w:val="01855866"/>
    <w:rsid w:val="0262499D"/>
    <w:rsid w:val="04D76E7C"/>
    <w:rsid w:val="0544478E"/>
    <w:rsid w:val="055C7D49"/>
    <w:rsid w:val="057F29FC"/>
    <w:rsid w:val="06B97668"/>
    <w:rsid w:val="07BC7FA6"/>
    <w:rsid w:val="09684018"/>
    <w:rsid w:val="0A692278"/>
    <w:rsid w:val="0A6B416F"/>
    <w:rsid w:val="0A920BC1"/>
    <w:rsid w:val="0B744F49"/>
    <w:rsid w:val="0B811A1B"/>
    <w:rsid w:val="0C3A353D"/>
    <w:rsid w:val="0C5B18F8"/>
    <w:rsid w:val="0D8E50A0"/>
    <w:rsid w:val="0DF12B1F"/>
    <w:rsid w:val="0F5E133E"/>
    <w:rsid w:val="10312583"/>
    <w:rsid w:val="11534A94"/>
    <w:rsid w:val="127062B4"/>
    <w:rsid w:val="1303182C"/>
    <w:rsid w:val="13C33D0B"/>
    <w:rsid w:val="15C66AA6"/>
    <w:rsid w:val="162D048E"/>
    <w:rsid w:val="16442F81"/>
    <w:rsid w:val="17551390"/>
    <w:rsid w:val="17866918"/>
    <w:rsid w:val="17EE4529"/>
    <w:rsid w:val="18C77311"/>
    <w:rsid w:val="18FD69A0"/>
    <w:rsid w:val="18FF39D5"/>
    <w:rsid w:val="1A03008C"/>
    <w:rsid w:val="1A051B00"/>
    <w:rsid w:val="1A514E88"/>
    <w:rsid w:val="1B460BEB"/>
    <w:rsid w:val="1CE42DE6"/>
    <w:rsid w:val="1D677EE7"/>
    <w:rsid w:val="1E154315"/>
    <w:rsid w:val="1E3F1A07"/>
    <w:rsid w:val="1E606A7D"/>
    <w:rsid w:val="1FA76EDD"/>
    <w:rsid w:val="20AE7D74"/>
    <w:rsid w:val="214301B7"/>
    <w:rsid w:val="21593BD0"/>
    <w:rsid w:val="21822BDF"/>
    <w:rsid w:val="234622D1"/>
    <w:rsid w:val="26F56DA0"/>
    <w:rsid w:val="27513E13"/>
    <w:rsid w:val="277202D3"/>
    <w:rsid w:val="29005D01"/>
    <w:rsid w:val="29C7417A"/>
    <w:rsid w:val="2A331D01"/>
    <w:rsid w:val="2A49729F"/>
    <w:rsid w:val="2BE4443A"/>
    <w:rsid w:val="2C3E61DB"/>
    <w:rsid w:val="2C653430"/>
    <w:rsid w:val="2CD77F0D"/>
    <w:rsid w:val="3083583D"/>
    <w:rsid w:val="310401D9"/>
    <w:rsid w:val="315A5448"/>
    <w:rsid w:val="31FE7761"/>
    <w:rsid w:val="323F7AFE"/>
    <w:rsid w:val="32537527"/>
    <w:rsid w:val="37357B3F"/>
    <w:rsid w:val="38195670"/>
    <w:rsid w:val="38AF0493"/>
    <w:rsid w:val="390D0712"/>
    <w:rsid w:val="3A185D80"/>
    <w:rsid w:val="3B2706F0"/>
    <w:rsid w:val="3BAD4AB0"/>
    <w:rsid w:val="3C0C31EC"/>
    <w:rsid w:val="3D017359"/>
    <w:rsid w:val="3F075266"/>
    <w:rsid w:val="3F6B7F64"/>
    <w:rsid w:val="405F7C6C"/>
    <w:rsid w:val="41206EC3"/>
    <w:rsid w:val="41744827"/>
    <w:rsid w:val="41B46491"/>
    <w:rsid w:val="4210064E"/>
    <w:rsid w:val="42F4628D"/>
    <w:rsid w:val="43495CBE"/>
    <w:rsid w:val="445C70FD"/>
    <w:rsid w:val="462849D9"/>
    <w:rsid w:val="464805A4"/>
    <w:rsid w:val="473A0381"/>
    <w:rsid w:val="479853FF"/>
    <w:rsid w:val="481E37A1"/>
    <w:rsid w:val="486F052B"/>
    <w:rsid w:val="488B03DD"/>
    <w:rsid w:val="48E0307F"/>
    <w:rsid w:val="48E8623B"/>
    <w:rsid w:val="49445E5F"/>
    <w:rsid w:val="494508D1"/>
    <w:rsid w:val="49493A54"/>
    <w:rsid w:val="4DDB1DAC"/>
    <w:rsid w:val="4E1110B6"/>
    <w:rsid w:val="4EC53A35"/>
    <w:rsid w:val="514B3115"/>
    <w:rsid w:val="529A1804"/>
    <w:rsid w:val="536606CE"/>
    <w:rsid w:val="54772605"/>
    <w:rsid w:val="54A837DE"/>
    <w:rsid w:val="57F20D76"/>
    <w:rsid w:val="58187A44"/>
    <w:rsid w:val="58D007E4"/>
    <w:rsid w:val="59535A13"/>
    <w:rsid w:val="595B23F8"/>
    <w:rsid w:val="59E24A91"/>
    <w:rsid w:val="5A0A009F"/>
    <w:rsid w:val="5B8C33DD"/>
    <w:rsid w:val="5C3A6744"/>
    <w:rsid w:val="5C6835D4"/>
    <w:rsid w:val="5C8F1FE9"/>
    <w:rsid w:val="5CB81FAE"/>
    <w:rsid w:val="5D8F7B9C"/>
    <w:rsid w:val="5DC71E95"/>
    <w:rsid w:val="5F335018"/>
    <w:rsid w:val="5FBF7433"/>
    <w:rsid w:val="600826D8"/>
    <w:rsid w:val="62546B70"/>
    <w:rsid w:val="62651005"/>
    <w:rsid w:val="62FD1F7D"/>
    <w:rsid w:val="642C6170"/>
    <w:rsid w:val="668F6243"/>
    <w:rsid w:val="669F0664"/>
    <w:rsid w:val="66A11CD5"/>
    <w:rsid w:val="674B559E"/>
    <w:rsid w:val="6A2435FF"/>
    <w:rsid w:val="6A390EE6"/>
    <w:rsid w:val="6AFF25F5"/>
    <w:rsid w:val="6B8063CA"/>
    <w:rsid w:val="6CB21AE2"/>
    <w:rsid w:val="6E175DA4"/>
    <w:rsid w:val="6F052E40"/>
    <w:rsid w:val="6FD271C0"/>
    <w:rsid w:val="6FD80D9C"/>
    <w:rsid w:val="71944EAF"/>
    <w:rsid w:val="71F27441"/>
    <w:rsid w:val="72D65A38"/>
    <w:rsid w:val="73210B57"/>
    <w:rsid w:val="737B5814"/>
    <w:rsid w:val="73D84C6D"/>
    <w:rsid w:val="74AC2676"/>
    <w:rsid w:val="760974F7"/>
    <w:rsid w:val="7614091A"/>
    <w:rsid w:val="768E7B9E"/>
    <w:rsid w:val="76A47124"/>
    <w:rsid w:val="778377CF"/>
    <w:rsid w:val="779F738C"/>
    <w:rsid w:val="78BC0EAF"/>
    <w:rsid w:val="792A78FB"/>
    <w:rsid w:val="792B1609"/>
    <w:rsid w:val="793923B2"/>
    <w:rsid w:val="7AAA316A"/>
    <w:rsid w:val="7BB11127"/>
    <w:rsid w:val="7BB816BA"/>
    <w:rsid w:val="7CFB3C19"/>
    <w:rsid w:val="7F681D24"/>
    <w:rsid w:val="7F7622BC"/>
    <w:rsid w:val="7F963B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1"/>
    <w:pPr>
      <w:spacing w:before="1"/>
      <w:ind w:left="881"/>
      <w:outlineLvl w:val="0"/>
    </w:pPr>
    <w:rPr>
      <w:rFonts w:ascii="Arial Unicode MS" w:hAnsi="Arial Unicode MS" w:eastAsia="Arial Unicode MS" w:cs="Arial Unicode MS"/>
      <w:sz w:val="40"/>
      <w:szCs w:val="40"/>
      <w:lang w:val="zh-CN" w:bidi="zh-CN"/>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1"/>
    <w:rPr>
      <w:rFonts w:ascii="PMingLiU" w:hAnsi="PMingLiU" w:eastAsia="PMingLiU" w:cs="PMingLiU"/>
      <w:sz w:val="32"/>
      <w:szCs w:val="32"/>
      <w:lang w:val="zh-CN" w:bidi="zh-CN"/>
    </w:rPr>
  </w:style>
  <w:style w:type="paragraph" w:styleId="4">
    <w:name w:val="Date"/>
    <w:basedOn w:val="1"/>
    <w:next w:val="1"/>
    <w:link w:val="13"/>
    <w:unhideWhenUsed/>
    <w:qFormat/>
    <w:uiPriority w:val="99"/>
    <w:pPr>
      <w:ind w:left="100" w:leftChars="2500"/>
    </w:p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rFonts w:cs="Times New Roman"/>
      <w:kern w:val="0"/>
      <w:sz w:val="24"/>
    </w:rPr>
  </w:style>
  <w:style w:type="character" w:styleId="10">
    <w:name w:val="page number"/>
    <w:basedOn w:val="9"/>
    <w:unhideWhenUsed/>
    <w:qFormat/>
    <w:uiPriority w:val="99"/>
  </w:style>
  <w:style w:type="character" w:styleId="11">
    <w:name w:val="FollowedHyperlink"/>
    <w:basedOn w:val="9"/>
    <w:unhideWhenUsed/>
    <w:qFormat/>
    <w:uiPriority w:val="99"/>
    <w:rPr>
      <w:color w:val="000000"/>
      <w:sz w:val="18"/>
      <w:szCs w:val="18"/>
      <w:u w:val="none"/>
    </w:rPr>
  </w:style>
  <w:style w:type="character" w:styleId="12">
    <w:name w:val="Hyperlink"/>
    <w:basedOn w:val="9"/>
    <w:unhideWhenUsed/>
    <w:qFormat/>
    <w:uiPriority w:val="99"/>
    <w:rPr>
      <w:color w:val="000000"/>
      <w:sz w:val="18"/>
      <w:szCs w:val="18"/>
      <w:u w:val="none"/>
    </w:rPr>
  </w:style>
  <w:style w:type="character" w:customStyle="1" w:styleId="13">
    <w:name w:val="日期 Char"/>
    <w:basedOn w:val="9"/>
    <w:link w:val="4"/>
    <w:semiHidden/>
    <w:qFormat/>
    <w:uiPriority w:val="99"/>
  </w:style>
  <w:style w:type="character" w:customStyle="1" w:styleId="14">
    <w:name w:val="页眉 Char"/>
    <w:basedOn w:val="9"/>
    <w:link w:val="6"/>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7</Pages>
  <Words>2110</Words>
  <Characters>543</Characters>
  <Lines>4</Lines>
  <Paragraphs>5</Paragraphs>
  <TotalTime>120</TotalTime>
  <ScaleCrop>false</ScaleCrop>
  <LinksUpToDate>false</LinksUpToDate>
  <CharactersWithSpaces>2648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2017-10-26T01:34:00Z</dcterms:created>
  <dc:creator>User</dc:creator>
  <cp:lastModifiedBy>李子健</cp:lastModifiedBy>
  <cp:lastPrinted>2024-05-09T00:38:00Z</cp:lastPrinted>
  <dcterms:modified xsi:type="dcterms:W3CDTF">2024-05-09T07:44:35Z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40E2D5D42A554FC897BD9CDF711C72B7</vt:lpwstr>
  </property>
</Properties>
</file>