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520" w:lineRule="exact"/>
        <w:jc w:val="left"/>
        <w:rPr>
          <w:rFonts w:eastAsia="仿宋_GB2312"/>
          <w:color w:val="auto"/>
          <w:sz w:val="32"/>
          <w:szCs w:val="32"/>
        </w:rPr>
      </w:pPr>
      <w:r>
        <w:rPr>
          <w:rFonts w:hint="eastAsia" w:eastAsia="仿宋_GB2312"/>
          <w:color w:val="auto"/>
          <w:sz w:val="32"/>
          <w:szCs w:val="32"/>
        </w:rPr>
        <w:t>附件3：</w:t>
      </w:r>
    </w:p>
    <w:p>
      <w:pPr>
        <w:pStyle w:val="2"/>
        <w:rPr>
          <w:color w:val="auto"/>
        </w:rPr>
      </w:pPr>
    </w:p>
    <w:p>
      <w:pPr>
        <w:adjustRightInd w:val="0"/>
        <w:spacing w:line="520" w:lineRule="exact"/>
        <w:jc w:val="center"/>
        <w:rPr>
          <w:rFonts w:eastAsia="方正小标宋简体"/>
          <w:color w:val="auto"/>
          <w:spacing w:val="-3"/>
          <w:sz w:val="44"/>
        </w:rPr>
      </w:pPr>
      <w:r>
        <w:rPr>
          <w:rFonts w:hint="eastAsia" w:eastAsia="方正小标宋简体"/>
          <w:color w:val="auto"/>
          <w:spacing w:val="-3"/>
          <w:sz w:val="44"/>
        </w:rPr>
        <w:t>梅州市202</w:t>
      </w:r>
      <w:r>
        <w:rPr>
          <w:rFonts w:hint="eastAsia" w:eastAsia="方正小标宋简体"/>
          <w:color w:val="auto"/>
          <w:spacing w:val="-3"/>
          <w:sz w:val="44"/>
          <w:lang w:val="en-US" w:eastAsia="zh-CN"/>
        </w:rPr>
        <w:t>5</w:t>
      </w:r>
      <w:r>
        <w:rPr>
          <w:rFonts w:hint="eastAsia" w:eastAsia="方正小标宋简体"/>
          <w:color w:val="auto"/>
          <w:spacing w:val="-3"/>
          <w:sz w:val="44"/>
        </w:rPr>
        <w:t>年省级普惠性制造业投资奖励</w:t>
      </w:r>
    </w:p>
    <w:p>
      <w:pPr>
        <w:adjustRightInd w:val="0"/>
        <w:spacing w:line="520" w:lineRule="exact"/>
        <w:jc w:val="center"/>
        <w:rPr>
          <w:color w:val="auto"/>
        </w:rPr>
      </w:pPr>
      <w:r>
        <w:rPr>
          <w:rFonts w:hint="eastAsia" w:eastAsia="方正小标宋简体"/>
          <w:color w:val="auto"/>
          <w:spacing w:val="-3"/>
          <w:sz w:val="44"/>
        </w:rPr>
        <w:t>支持项目入库工作指引</w:t>
      </w:r>
    </w:p>
    <w:p>
      <w:pPr>
        <w:widowControl/>
        <w:adjustRightInd w:val="0"/>
        <w:spacing w:line="520" w:lineRule="exact"/>
        <w:jc w:val="left"/>
        <w:rPr>
          <w:rFonts w:eastAsia="仿宋_GB2312"/>
          <w:color w:val="auto"/>
          <w:sz w:val="32"/>
          <w:szCs w:val="32"/>
        </w:rPr>
      </w:pPr>
    </w:p>
    <w:p>
      <w:pPr>
        <w:widowControl/>
        <w:adjustRightInd w:val="0"/>
        <w:spacing w:line="520" w:lineRule="exact"/>
        <w:ind w:firstLine="640" w:firstLineChars="200"/>
        <w:rPr>
          <w:rFonts w:eastAsia="仿宋_GB2312"/>
          <w:color w:val="auto"/>
          <w:sz w:val="32"/>
          <w:szCs w:val="32"/>
        </w:rPr>
      </w:pPr>
      <w:r>
        <w:rPr>
          <w:rFonts w:eastAsia="仿宋_GB2312"/>
          <w:color w:val="auto"/>
          <w:sz w:val="32"/>
          <w:szCs w:val="32"/>
        </w:rPr>
        <w:t>为</w:t>
      </w:r>
      <w:r>
        <w:rPr>
          <w:rFonts w:hint="eastAsia" w:eastAsia="仿宋_GB2312"/>
          <w:color w:val="auto"/>
          <w:sz w:val="32"/>
          <w:szCs w:val="32"/>
        </w:rPr>
        <w:t>做好202</w:t>
      </w:r>
      <w:r>
        <w:rPr>
          <w:rFonts w:hint="eastAsia" w:eastAsia="仿宋_GB2312"/>
          <w:color w:val="auto"/>
          <w:sz w:val="32"/>
          <w:szCs w:val="32"/>
          <w:lang w:val="en-US" w:eastAsia="zh-CN"/>
        </w:rPr>
        <w:t>5</w:t>
      </w:r>
      <w:r>
        <w:rPr>
          <w:rFonts w:hint="eastAsia" w:eastAsia="仿宋_GB2312"/>
          <w:color w:val="auto"/>
          <w:sz w:val="32"/>
          <w:szCs w:val="32"/>
        </w:rPr>
        <w:t>年省级普惠性制造业投资奖励支持项目入库工作</w:t>
      </w:r>
      <w:r>
        <w:rPr>
          <w:rFonts w:eastAsia="仿宋_GB2312"/>
          <w:color w:val="auto"/>
          <w:sz w:val="32"/>
          <w:szCs w:val="32"/>
        </w:rPr>
        <w:t>，</w:t>
      </w:r>
      <w:r>
        <w:rPr>
          <w:rFonts w:hint="eastAsia" w:eastAsia="仿宋_GB2312" w:cs="仿宋_GB2312"/>
          <w:color w:val="auto"/>
          <w:sz w:val="32"/>
          <w:szCs w:val="32"/>
          <w:lang w:val="zh-CN"/>
        </w:rPr>
        <w:t>根据《广东省工业和信息化厅关于组织实施2025年广东省制造业当家重点任务保障专项资金普惠性制造业投资奖励的函》（粤工信技改函〔2024〕3号）、</w:t>
      </w:r>
      <w:r>
        <w:rPr>
          <w:rFonts w:hint="eastAsia" w:eastAsia="文星仿宋" w:cs="FZXBSJW--GB1-0"/>
          <w:color w:val="auto"/>
          <w:kern w:val="0"/>
          <w:sz w:val="32"/>
          <w:szCs w:val="32"/>
        </w:rPr>
        <w:t>《梅州市省级先进制造业发展专项资金（普惠性制造业投资奖励）管理实施细则》</w:t>
      </w:r>
      <w:r>
        <w:rPr>
          <w:rFonts w:hint="eastAsia" w:eastAsia="仿宋_GB2312" w:cs="仿宋_GB2312"/>
          <w:color w:val="auto"/>
          <w:sz w:val="32"/>
          <w:szCs w:val="32"/>
          <w:lang w:val="zh-CN"/>
        </w:rPr>
        <w:t>（梅州工信函〔2022〕</w:t>
      </w:r>
      <w:r>
        <w:rPr>
          <w:rFonts w:hint="eastAsia" w:eastAsia="仿宋_GB2312" w:cs="仿宋_GB2312"/>
          <w:color w:val="auto"/>
          <w:sz w:val="32"/>
          <w:szCs w:val="32"/>
        </w:rPr>
        <w:t>65</w:t>
      </w:r>
      <w:r>
        <w:rPr>
          <w:rFonts w:hint="eastAsia" w:eastAsia="仿宋_GB2312" w:cs="仿宋_GB2312"/>
          <w:color w:val="auto"/>
          <w:sz w:val="32"/>
          <w:szCs w:val="32"/>
          <w:lang w:val="zh-CN"/>
        </w:rPr>
        <w:t>号）</w:t>
      </w:r>
      <w:r>
        <w:rPr>
          <w:rFonts w:eastAsia="仿宋_GB2312"/>
          <w:color w:val="auto"/>
          <w:sz w:val="32"/>
          <w:szCs w:val="32"/>
        </w:rPr>
        <w:t>及有关</w:t>
      </w:r>
      <w:r>
        <w:rPr>
          <w:rFonts w:hint="eastAsia" w:eastAsia="仿宋_GB2312"/>
          <w:color w:val="auto"/>
          <w:sz w:val="32"/>
          <w:szCs w:val="32"/>
        </w:rPr>
        <w:t>文件要求</w:t>
      </w:r>
      <w:r>
        <w:rPr>
          <w:rFonts w:eastAsia="仿宋_GB2312"/>
          <w:color w:val="auto"/>
          <w:sz w:val="32"/>
          <w:szCs w:val="32"/>
        </w:rPr>
        <w:t>，制定本工作指引。</w:t>
      </w:r>
    </w:p>
    <w:p>
      <w:pPr>
        <w:widowControl/>
        <w:autoSpaceDN w:val="0"/>
        <w:adjustRightInd w:val="0"/>
        <w:spacing w:line="520" w:lineRule="exact"/>
        <w:ind w:firstLine="640" w:firstLineChars="200"/>
        <w:jc w:val="left"/>
        <w:rPr>
          <w:rFonts w:eastAsia="黑体"/>
          <w:bCs/>
          <w:color w:val="auto"/>
          <w:sz w:val="32"/>
          <w:szCs w:val="32"/>
        </w:rPr>
      </w:pPr>
      <w:r>
        <w:rPr>
          <w:rFonts w:eastAsia="黑体"/>
          <w:bCs/>
          <w:color w:val="auto"/>
          <w:sz w:val="32"/>
          <w:szCs w:val="32"/>
        </w:rPr>
        <w:t>一、</w:t>
      </w:r>
      <w:r>
        <w:rPr>
          <w:rFonts w:hint="eastAsia" w:eastAsia="黑体"/>
          <w:bCs/>
          <w:color w:val="auto"/>
          <w:sz w:val="32"/>
          <w:szCs w:val="32"/>
        </w:rPr>
        <w:t>适用范围及工作分工</w:t>
      </w:r>
    </w:p>
    <w:p>
      <w:pPr>
        <w:widowControl/>
        <w:adjustRightInd w:val="0"/>
        <w:spacing w:line="520" w:lineRule="exact"/>
        <w:ind w:firstLine="640" w:firstLineChars="200"/>
        <w:rPr>
          <w:rFonts w:eastAsia="仿宋_GB2312"/>
          <w:color w:val="auto"/>
          <w:sz w:val="32"/>
          <w:szCs w:val="32"/>
        </w:rPr>
      </w:pPr>
      <w:r>
        <w:rPr>
          <w:rFonts w:eastAsia="仿宋_GB2312"/>
          <w:color w:val="auto"/>
          <w:sz w:val="32"/>
          <w:szCs w:val="32"/>
        </w:rPr>
        <w:t>（一）本工作指引适用于</w:t>
      </w:r>
      <w:r>
        <w:rPr>
          <w:rFonts w:hint="eastAsia" w:eastAsia="仿宋_GB2312"/>
          <w:color w:val="auto"/>
          <w:sz w:val="32"/>
          <w:szCs w:val="32"/>
        </w:rPr>
        <w:t>202</w:t>
      </w:r>
      <w:r>
        <w:rPr>
          <w:rFonts w:hint="eastAsia" w:eastAsia="仿宋_GB2312"/>
          <w:color w:val="auto"/>
          <w:sz w:val="32"/>
          <w:szCs w:val="32"/>
          <w:lang w:val="en-US" w:eastAsia="zh-CN"/>
        </w:rPr>
        <w:t>5</w:t>
      </w:r>
      <w:r>
        <w:rPr>
          <w:rFonts w:hint="eastAsia" w:eastAsia="仿宋_GB2312"/>
          <w:color w:val="auto"/>
          <w:sz w:val="32"/>
          <w:szCs w:val="32"/>
        </w:rPr>
        <w:t>年省级普惠性制造业投资奖励支持项目入库工作。</w:t>
      </w:r>
    </w:p>
    <w:p>
      <w:pPr>
        <w:widowControl/>
        <w:adjustRightInd w:val="0"/>
        <w:spacing w:line="520" w:lineRule="exact"/>
        <w:ind w:firstLine="640" w:firstLineChars="200"/>
        <w:rPr>
          <w:rFonts w:eastAsia="仿宋_GB2312"/>
          <w:color w:val="auto"/>
          <w:sz w:val="32"/>
          <w:szCs w:val="32"/>
        </w:rPr>
      </w:pPr>
      <w:r>
        <w:rPr>
          <w:rFonts w:eastAsia="仿宋_GB2312"/>
          <w:color w:val="auto"/>
          <w:sz w:val="32"/>
          <w:szCs w:val="32"/>
        </w:rPr>
        <w:t>（二）市工业和信息化主管部门（简称</w:t>
      </w:r>
      <w:r>
        <w:rPr>
          <w:rFonts w:hint="eastAsia" w:eastAsia="仿宋_GB2312"/>
          <w:color w:val="auto"/>
          <w:sz w:val="32"/>
          <w:szCs w:val="32"/>
        </w:rPr>
        <w:t>“</w:t>
      </w:r>
      <w:r>
        <w:rPr>
          <w:rFonts w:eastAsia="仿宋_GB2312"/>
          <w:color w:val="auto"/>
          <w:sz w:val="32"/>
          <w:szCs w:val="32"/>
        </w:rPr>
        <w:t>项目组织部门</w:t>
      </w:r>
      <w:r>
        <w:rPr>
          <w:rFonts w:hint="eastAsia" w:eastAsia="仿宋_GB2312"/>
          <w:color w:val="auto"/>
          <w:sz w:val="32"/>
          <w:szCs w:val="32"/>
        </w:rPr>
        <w:t>”</w:t>
      </w:r>
      <w:r>
        <w:rPr>
          <w:rFonts w:eastAsia="仿宋_GB2312"/>
          <w:color w:val="auto"/>
          <w:sz w:val="32"/>
          <w:szCs w:val="32"/>
        </w:rPr>
        <w:t>）</w:t>
      </w:r>
      <w:r>
        <w:rPr>
          <w:rFonts w:hint="eastAsia" w:eastAsia="仿宋_GB2312"/>
          <w:color w:val="auto"/>
          <w:sz w:val="32"/>
          <w:szCs w:val="32"/>
        </w:rPr>
        <w:t>牵头</w:t>
      </w:r>
      <w:r>
        <w:rPr>
          <w:rFonts w:eastAsia="仿宋_GB2312"/>
          <w:color w:val="auto"/>
          <w:sz w:val="32"/>
          <w:szCs w:val="32"/>
        </w:rPr>
        <w:t>负责组织实施</w:t>
      </w:r>
      <w:r>
        <w:rPr>
          <w:rFonts w:hint="eastAsia" w:eastAsia="仿宋_GB2312"/>
          <w:color w:val="auto"/>
          <w:sz w:val="32"/>
          <w:szCs w:val="32"/>
        </w:rPr>
        <w:t>本地区项目入库</w:t>
      </w:r>
      <w:r>
        <w:rPr>
          <w:rFonts w:eastAsia="仿宋_GB2312"/>
          <w:color w:val="auto"/>
          <w:sz w:val="32"/>
          <w:szCs w:val="32"/>
        </w:rPr>
        <w:t>工作</w:t>
      </w:r>
      <w:r>
        <w:rPr>
          <w:rFonts w:hint="eastAsia" w:eastAsia="仿宋_GB2312"/>
          <w:color w:val="auto"/>
          <w:sz w:val="32"/>
          <w:szCs w:val="32"/>
        </w:rPr>
        <w:t>，</w:t>
      </w:r>
      <w:r>
        <w:rPr>
          <w:rFonts w:eastAsia="仿宋_GB2312"/>
          <w:color w:val="auto"/>
          <w:sz w:val="32"/>
          <w:szCs w:val="32"/>
        </w:rPr>
        <w:t>按照</w:t>
      </w:r>
      <w:r>
        <w:rPr>
          <w:rFonts w:hint="eastAsia" w:eastAsia="仿宋_GB2312"/>
          <w:color w:val="auto"/>
          <w:sz w:val="32"/>
          <w:szCs w:val="32"/>
        </w:rPr>
        <w:t>“</w:t>
      </w:r>
      <w:r>
        <w:rPr>
          <w:rFonts w:eastAsia="仿宋_GB2312"/>
          <w:color w:val="auto"/>
          <w:sz w:val="32"/>
          <w:szCs w:val="32"/>
        </w:rPr>
        <w:t>谁审批、谁负责</w:t>
      </w:r>
      <w:r>
        <w:rPr>
          <w:rFonts w:hint="eastAsia" w:eastAsia="仿宋_GB2312"/>
          <w:color w:val="auto"/>
          <w:sz w:val="32"/>
          <w:szCs w:val="32"/>
        </w:rPr>
        <w:t>”</w:t>
      </w:r>
      <w:r>
        <w:rPr>
          <w:rFonts w:eastAsia="仿宋_GB2312"/>
          <w:color w:val="auto"/>
          <w:sz w:val="32"/>
          <w:szCs w:val="32"/>
        </w:rPr>
        <w:t>原则，对</w:t>
      </w:r>
      <w:r>
        <w:rPr>
          <w:rFonts w:hint="eastAsia" w:eastAsia="仿宋_GB2312"/>
          <w:color w:val="auto"/>
          <w:sz w:val="32"/>
          <w:szCs w:val="32"/>
        </w:rPr>
        <w:t>入库</w:t>
      </w:r>
      <w:r>
        <w:rPr>
          <w:rFonts w:eastAsia="仿宋_GB2312"/>
          <w:color w:val="auto"/>
          <w:sz w:val="32"/>
          <w:szCs w:val="32"/>
        </w:rPr>
        <w:t>项目的真实性和符合性负责，</w:t>
      </w:r>
      <w:r>
        <w:rPr>
          <w:rFonts w:hint="eastAsia" w:eastAsia="仿宋_GB2312"/>
          <w:color w:val="auto"/>
          <w:sz w:val="32"/>
          <w:szCs w:val="32"/>
        </w:rPr>
        <w:t>原则上对全部入库项目进行实地核查，</w:t>
      </w:r>
      <w:r>
        <w:rPr>
          <w:rFonts w:eastAsia="仿宋_GB2312"/>
          <w:color w:val="auto"/>
          <w:sz w:val="32"/>
          <w:szCs w:val="32"/>
        </w:rPr>
        <w:t>对</w:t>
      </w:r>
      <w:r>
        <w:rPr>
          <w:rFonts w:hint="eastAsia" w:eastAsia="仿宋_GB2312"/>
          <w:color w:val="auto"/>
          <w:sz w:val="32"/>
          <w:szCs w:val="32"/>
        </w:rPr>
        <w:t>入库</w:t>
      </w:r>
      <w:r>
        <w:rPr>
          <w:rFonts w:eastAsia="仿宋_GB2312"/>
          <w:color w:val="auto"/>
          <w:sz w:val="32"/>
          <w:szCs w:val="32"/>
        </w:rPr>
        <w:t>项目后续跟踪、监督管理、绩效评价、审计等负责。</w:t>
      </w:r>
      <w:r>
        <w:rPr>
          <w:rFonts w:hint="eastAsia" w:eastAsia="仿宋_GB2312"/>
          <w:color w:val="auto"/>
          <w:sz w:val="32"/>
          <w:szCs w:val="32"/>
        </w:rPr>
        <w:t>项目组织部门</w:t>
      </w:r>
      <w:r>
        <w:rPr>
          <w:rFonts w:eastAsia="仿宋_GB2312"/>
          <w:color w:val="auto"/>
          <w:sz w:val="32"/>
          <w:szCs w:val="32"/>
        </w:rPr>
        <w:t>可</w:t>
      </w:r>
      <w:r>
        <w:rPr>
          <w:rFonts w:hint="eastAsia" w:eastAsia="仿宋_GB2312"/>
          <w:color w:val="auto"/>
          <w:sz w:val="32"/>
          <w:szCs w:val="32"/>
        </w:rPr>
        <w:t>根据工作需要，</w:t>
      </w:r>
      <w:r>
        <w:rPr>
          <w:rFonts w:eastAsia="仿宋_GB2312"/>
          <w:color w:val="auto"/>
          <w:sz w:val="32"/>
          <w:szCs w:val="32"/>
        </w:rPr>
        <w:t>委托第三方机构承担</w:t>
      </w:r>
      <w:r>
        <w:rPr>
          <w:rFonts w:hint="eastAsia" w:eastAsia="仿宋_GB2312"/>
          <w:color w:val="auto"/>
          <w:sz w:val="32"/>
          <w:szCs w:val="32"/>
        </w:rPr>
        <w:t>项目</w:t>
      </w:r>
      <w:r>
        <w:rPr>
          <w:rFonts w:eastAsia="仿宋_GB2312"/>
          <w:color w:val="auto"/>
          <w:sz w:val="32"/>
          <w:szCs w:val="32"/>
        </w:rPr>
        <w:t>完工评价</w:t>
      </w:r>
      <w:r>
        <w:rPr>
          <w:rFonts w:hint="eastAsia" w:eastAsia="仿宋_GB2312"/>
          <w:color w:val="auto"/>
          <w:sz w:val="32"/>
          <w:szCs w:val="32"/>
        </w:rPr>
        <w:t>、评审等</w:t>
      </w:r>
      <w:r>
        <w:rPr>
          <w:rFonts w:eastAsia="仿宋_GB2312"/>
          <w:color w:val="auto"/>
          <w:sz w:val="32"/>
          <w:szCs w:val="32"/>
        </w:rPr>
        <w:t>具体工作。</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（三）各县（市、区）和梅州高新区管委会按照“谁推荐、谁监管”原则，对项目的真实性和符合性进行初审，对资金项目日常监督管理工作负责。</w:t>
      </w:r>
    </w:p>
    <w:p>
      <w:pPr>
        <w:widowControl/>
        <w:autoSpaceDN w:val="0"/>
        <w:adjustRightInd w:val="0"/>
        <w:spacing w:line="520" w:lineRule="exact"/>
        <w:ind w:firstLine="640" w:firstLineChars="200"/>
        <w:jc w:val="left"/>
        <w:rPr>
          <w:rFonts w:eastAsia="黑体"/>
          <w:color w:val="auto"/>
          <w:sz w:val="32"/>
          <w:szCs w:val="32"/>
        </w:rPr>
      </w:pPr>
      <w:r>
        <w:rPr>
          <w:rFonts w:hint="eastAsia" w:eastAsia="黑体"/>
          <w:color w:val="auto"/>
          <w:sz w:val="32"/>
          <w:szCs w:val="32"/>
        </w:rPr>
        <w:t>二</w:t>
      </w:r>
      <w:r>
        <w:rPr>
          <w:rFonts w:eastAsia="黑体"/>
          <w:color w:val="auto"/>
          <w:sz w:val="32"/>
          <w:szCs w:val="32"/>
        </w:rPr>
        <w:t>、</w:t>
      </w:r>
      <w:r>
        <w:rPr>
          <w:rFonts w:hint="eastAsia" w:eastAsia="黑体"/>
          <w:color w:val="auto"/>
          <w:sz w:val="32"/>
          <w:szCs w:val="32"/>
        </w:rPr>
        <w:t>项目入库材料</w:t>
      </w:r>
    </w:p>
    <w:p>
      <w:pPr>
        <w:widowControl/>
        <w:adjustRightInd w:val="0"/>
        <w:spacing w:line="520" w:lineRule="exact"/>
        <w:ind w:firstLine="640" w:firstLineChars="200"/>
        <w:rPr>
          <w:rFonts w:eastAsia="仿宋_GB2312" w:cs="仿宋_GB2312"/>
          <w:color w:val="auto"/>
          <w:sz w:val="32"/>
          <w:szCs w:val="32"/>
        </w:rPr>
      </w:pPr>
      <w:r>
        <w:rPr>
          <w:rFonts w:hint="eastAsia" w:eastAsia="仿宋_GB2312" w:cs="仿宋_GB2312"/>
          <w:color w:val="auto"/>
          <w:sz w:val="32"/>
          <w:szCs w:val="32"/>
        </w:rPr>
        <w:t>项目组织部门牵头负责发布本地区入库通知，组织符合条件的企业按要求提交入库材料。</w:t>
      </w:r>
    </w:p>
    <w:p>
      <w:pPr>
        <w:widowControl/>
        <w:adjustRightInd w:val="0"/>
        <w:spacing w:line="520" w:lineRule="exact"/>
        <w:ind w:firstLine="640" w:firstLineChars="200"/>
        <w:rPr>
          <w:rFonts w:eastAsia="仿宋_GB2312" w:cs="仿宋_GB2312"/>
          <w:color w:val="auto"/>
          <w:sz w:val="32"/>
          <w:szCs w:val="32"/>
        </w:rPr>
      </w:pPr>
      <w:r>
        <w:rPr>
          <w:rFonts w:hint="eastAsia" w:ascii="楷体" w:hAnsi="楷体" w:eastAsia="楷体" w:cs="仿宋_GB2312"/>
          <w:color w:val="auto"/>
          <w:sz w:val="32"/>
          <w:szCs w:val="32"/>
        </w:rPr>
        <w:t>（一）用于支持项目固定资产投资。</w:t>
      </w:r>
      <w:r>
        <w:rPr>
          <w:rFonts w:hint="eastAsia" w:eastAsia="仿宋_GB2312" w:cs="仿宋_GB2312"/>
          <w:color w:val="auto"/>
          <w:sz w:val="32"/>
          <w:szCs w:val="32"/>
        </w:rPr>
        <w:t>入库材料包括但不限于以下内容：</w:t>
      </w:r>
    </w:p>
    <w:p>
      <w:pPr>
        <w:widowControl/>
        <w:adjustRightInd w:val="0"/>
        <w:spacing w:line="520" w:lineRule="exact"/>
        <w:ind w:firstLine="640" w:firstLineChars="200"/>
        <w:rPr>
          <w:rFonts w:eastAsia="仿宋_GB2312"/>
          <w:color w:val="auto"/>
          <w:sz w:val="32"/>
        </w:rPr>
      </w:pPr>
      <w:r>
        <w:rPr>
          <w:rFonts w:hint="eastAsia" w:eastAsia="仿宋_GB2312"/>
          <w:color w:val="auto"/>
          <w:sz w:val="32"/>
          <w:szCs w:val="32"/>
        </w:rPr>
        <w:t>1．202</w:t>
      </w:r>
      <w:r>
        <w:rPr>
          <w:rFonts w:hint="eastAsia" w:eastAsia="仿宋_GB2312"/>
          <w:color w:val="auto"/>
          <w:sz w:val="32"/>
          <w:szCs w:val="32"/>
          <w:lang w:val="en-US" w:eastAsia="zh-CN"/>
        </w:rPr>
        <w:t>5</w:t>
      </w:r>
      <w:r>
        <w:rPr>
          <w:rFonts w:hint="eastAsia" w:eastAsia="仿宋_GB2312"/>
          <w:color w:val="auto"/>
          <w:sz w:val="32"/>
          <w:szCs w:val="32"/>
        </w:rPr>
        <w:t>年广东省制造业当家重点任务保障专项资金普惠性制造业投资奖励支持项目入库申请书</w:t>
      </w:r>
      <w:r>
        <w:rPr>
          <w:rFonts w:eastAsia="仿宋_GB2312"/>
          <w:color w:val="auto"/>
          <w:sz w:val="32"/>
          <w:szCs w:val="32"/>
        </w:rPr>
        <w:t>（附件1）</w:t>
      </w:r>
      <w:r>
        <w:rPr>
          <w:rFonts w:hint="eastAsia" w:eastAsia="仿宋_GB2312"/>
          <w:color w:val="auto"/>
          <w:sz w:val="32"/>
          <w:szCs w:val="32"/>
        </w:rPr>
        <w:t>。含</w:t>
      </w:r>
      <w:r>
        <w:rPr>
          <w:rFonts w:hint="eastAsia" w:eastAsia="仿宋_GB2312"/>
          <w:color w:val="auto"/>
          <w:sz w:val="32"/>
        </w:rPr>
        <w:t>申报单位概况、项目概况和建设情况等；</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2．</w:t>
      </w:r>
      <w:r>
        <w:rPr>
          <w:rFonts w:hint="eastAsia" w:eastAsia="仿宋_GB2312"/>
          <w:color w:val="auto"/>
          <w:sz w:val="32"/>
        </w:rPr>
        <w:t>投资主管部门核准、审批和备案文件</w:t>
      </w:r>
      <w:r>
        <w:rPr>
          <w:rFonts w:hint="eastAsia" w:eastAsia="仿宋_GB2312"/>
          <w:color w:val="auto"/>
          <w:sz w:val="32"/>
          <w:szCs w:val="32"/>
        </w:rPr>
        <w:t xml:space="preserve">； </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 xml:space="preserve">3．本市辖区注册的企业法人营业执照复印件； </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4．项目环评备案、安评、能评等合规性证明材料（无需相关手续的项目需做出说明）；</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5．项目申报实际新增完成固定资产投资的专项审计报告；</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6．新增实际固定资产投资明细清单和新增实际固定资产投资额相关凭证。含合同、发票、银行付款凭证、设备和铭牌照片等。</w:t>
      </w:r>
    </w:p>
    <w:p>
      <w:pPr>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7．项目投资按规定纳入工业投资统计佐证材料（项目统计联网直报平台导出以佐证）。</w:t>
      </w:r>
    </w:p>
    <w:p>
      <w:pPr>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8．项目固定资产投资如涉及关联交易，项目单位应提供设备价格公允性评估报告。</w:t>
      </w:r>
    </w:p>
    <w:p>
      <w:pPr>
        <w:adjustRightInd w:val="0"/>
        <w:spacing w:line="520" w:lineRule="exact"/>
        <w:ind w:firstLine="643" w:firstLineChars="200"/>
        <w:rPr>
          <w:rFonts w:eastAsia="仿宋_GB2312"/>
          <w:b/>
          <w:bCs/>
          <w:color w:val="auto"/>
          <w:sz w:val="32"/>
          <w:szCs w:val="32"/>
        </w:rPr>
      </w:pPr>
      <w:r>
        <w:rPr>
          <w:rFonts w:hint="eastAsia" w:eastAsia="仿宋_GB2312"/>
          <w:b/>
          <w:bCs/>
          <w:color w:val="auto"/>
          <w:sz w:val="32"/>
          <w:szCs w:val="32"/>
        </w:rPr>
        <w:t>9．如企业以测算项目作为支持项目进行申报的，在测算项目申报时已提供的材料，无需再提供。</w:t>
      </w:r>
    </w:p>
    <w:p>
      <w:pPr>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10．如测算项目企业属于关联企业，以其中某个企业项目作为支持项目进行申报的，需提供所有测算项目企业的联合说明（加盖公章）。</w:t>
      </w:r>
    </w:p>
    <w:p>
      <w:pPr>
        <w:widowControl/>
        <w:adjustRightInd w:val="0"/>
        <w:spacing w:line="520" w:lineRule="exact"/>
        <w:ind w:firstLine="640" w:firstLineChars="200"/>
        <w:rPr>
          <w:rFonts w:eastAsia="仿宋_GB2312"/>
          <w:color w:val="auto"/>
          <w:sz w:val="32"/>
          <w:szCs w:val="32"/>
        </w:rPr>
      </w:pPr>
      <w:r>
        <w:rPr>
          <w:rFonts w:hint="eastAsia" w:ascii="楷体" w:hAnsi="楷体" w:eastAsia="楷体" w:cs="仿宋_GB2312"/>
          <w:color w:val="auto"/>
          <w:sz w:val="32"/>
          <w:szCs w:val="32"/>
        </w:rPr>
        <w:t>（二）用于支持企业科研投入。</w:t>
      </w:r>
      <w:r>
        <w:rPr>
          <w:rFonts w:hint="eastAsia" w:eastAsia="仿宋_GB2312"/>
          <w:color w:val="auto"/>
          <w:sz w:val="32"/>
          <w:szCs w:val="32"/>
        </w:rPr>
        <w:t>研发设备指为实施新增的研发类设备（含软件），包括在线检验检测设备，不包括生产设备、办公设备，设备需按固定资产要求规范管理。入库材料包括但不限于以下内容：</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1．202</w:t>
      </w:r>
      <w:r>
        <w:rPr>
          <w:rFonts w:hint="eastAsia" w:eastAsia="仿宋_GB2312"/>
          <w:color w:val="auto"/>
          <w:sz w:val="32"/>
          <w:szCs w:val="32"/>
          <w:lang w:val="en-US" w:eastAsia="zh-CN"/>
        </w:rPr>
        <w:t>5</w:t>
      </w:r>
      <w:r>
        <w:rPr>
          <w:rFonts w:hint="eastAsia" w:eastAsia="仿宋_GB2312"/>
          <w:color w:val="auto"/>
          <w:sz w:val="32"/>
          <w:szCs w:val="32"/>
        </w:rPr>
        <w:t>年广东省制造业当家重点任务保障专项资金普惠性制造业投资奖励支持项目入库申请书</w:t>
      </w:r>
      <w:r>
        <w:rPr>
          <w:rFonts w:eastAsia="仿宋_GB2312"/>
          <w:color w:val="auto"/>
          <w:sz w:val="32"/>
          <w:szCs w:val="32"/>
        </w:rPr>
        <w:t>（附件1）</w:t>
      </w:r>
      <w:r>
        <w:rPr>
          <w:rFonts w:hint="eastAsia" w:eastAsia="仿宋_GB2312"/>
          <w:color w:val="auto"/>
          <w:sz w:val="32"/>
          <w:szCs w:val="32"/>
        </w:rPr>
        <w:t>。含申报单位概况、项目概况和建设情况等；</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2．项目立项材料；</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 xml:space="preserve">3．本市辖区注册的企业法人营业执照复印件； </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4．项目申报新增购置研发设备的专项审计报告；</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5．新增研发设备明细清单和相关凭证。含合同、发票、设备和铭牌照片、银行付款、转固凭证等。</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6．其他</w:t>
      </w:r>
      <w:r>
        <w:rPr>
          <w:rFonts w:eastAsia="仿宋_GB2312"/>
          <w:color w:val="auto"/>
          <w:sz w:val="32"/>
          <w:szCs w:val="32"/>
        </w:rPr>
        <w:t>材料</w:t>
      </w:r>
      <w:r>
        <w:rPr>
          <w:rFonts w:hint="eastAsia" w:eastAsia="仿宋_GB2312"/>
          <w:color w:val="auto"/>
          <w:sz w:val="32"/>
          <w:szCs w:val="32"/>
        </w:rPr>
        <w:t>。如</w:t>
      </w:r>
      <w:r>
        <w:rPr>
          <w:rFonts w:eastAsia="仿宋_GB2312"/>
          <w:color w:val="auto"/>
          <w:sz w:val="32"/>
          <w:szCs w:val="32"/>
        </w:rPr>
        <w:t>技术成果鉴定证书、专利证书、产品销售合同</w:t>
      </w:r>
      <w:r>
        <w:rPr>
          <w:rFonts w:hint="eastAsia" w:eastAsia="仿宋_GB2312"/>
          <w:color w:val="auto"/>
          <w:sz w:val="32"/>
          <w:szCs w:val="32"/>
        </w:rPr>
        <w:t>、</w:t>
      </w:r>
      <w:r>
        <w:rPr>
          <w:rFonts w:eastAsia="仿宋_GB2312"/>
          <w:color w:val="auto"/>
          <w:sz w:val="32"/>
          <w:szCs w:val="32"/>
        </w:rPr>
        <w:t>用户使用报告等</w:t>
      </w:r>
      <w:r>
        <w:rPr>
          <w:rFonts w:hint="eastAsia" w:eastAsia="仿宋_GB2312"/>
          <w:color w:val="auto"/>
          <w:sz w:val="32"/>
          <w:szCs w:val="32"/>
        </w:rPr>
        <w:t>。</w:t>
      </w:r>
    </w:p>
    <w:p>
      <w:pPr>
        <w:widowControl/>
        <w:adjustRightInd w:val="0"/>
        <w:spacing w:line="520" w:lineRule="exact"/>
        <w:ind w:firstLine="640" w:firstLineChars="200"/>
        <w:rPr>
          <w:rFonts w:hint="eastAsia" w:eastAsia="仿宋_GB2312"/>
          <w:color w:val="auto"/>
          <w:sz w:val="32"/>
          <w:szCs w:val="32"/>
        </w:rPr>
      </w:pPr>
      <w:r>
        <w:rPr>
          <w:rFonts w:hint="eastAsia" w:eastAsia="仿宋_GB2312"/>
          <w:color w:val="auto"/>
          <w:sz w:val="32"/>
          <w:szCs w:val="32"/>
        </w:rPr>
        <w:t>7．项目固定资产投资如涉及关联交易，项目单位应提供设备价格公允性评估报告。</w:t>
      </w:r>
    </w:p>
    <w:p>
      <w:pPr>
        <w:adjustRightInd w:val="0"/>
        <w:spacing w:line="520" w:lineRule="exact"/>
        <w:ind w:firstLine="640" w:firstLineChars="200"/>
      </w:pPr>
      <w:r>
        <w:rPr>
          <w:rFonts w:hint="eastAsia" w:eastAsia="仿宋_GB2312"/>
          <w:color w:val="auto"/>
          <w:sz w:val="32"/>
          <w:szCs w:val="32"/>
          <w:lang w:val="en-US" w:eastAsia="zh-CN"/>
        </w:rPr>
        <w:t>8</w:t>
      </w:r>
      <w:r>
        <w:rPr>
          <w:rFonts w:hint="eastAsia" w:eastAsia="仿宋_GB2312"/>
          <w:color w:val="auto"/>
          <w:sz w:val="32"/>
          <w:szCs w:val="32"/>
        </w:rPr>
        <w:t>．如测算项目企业属于关联企业，以其中某个企业项目作为支持项目进行申报的，需提供所有测算项目企业的联合说明（加盖公章）。</w:t>
      </w:r>
      <w:bookmarkStart w:id="0" w:name="_GoBack"/>
      <w:bookmarkEnd w:id="0"/>
    </w:p>
    <w:p>
      <w:pPr>
        <w:adjustRightInd w:val="0"/>
        <w:spacing w:line="520" w:lineRule="exact"/>
        <w:ind w:firstLine="640" w:firstLineChars="200"/>
        <w:rPr>
          <w:rFonts w:eastAsia="黑体" w:cs="黑体"/>
          <w:color w:val="auto"/>
          <w:sz w:val="32"/>
          <w:szCs w:val="32"/>
        </w:rPr>
      </w:pPr>
      <w:r>
        <w:rPr>
          <w:rFonts w:hint="eastAsia" w:eastAsia="黑体" w:cs="黑体"/>
          <w:color w:val="auto"/>
          <w:sz w:val="32"/>
          <w:szCs w:val="32"/>
        </w:rPr>
        <w:t>三、项目评审</w:t>
      </w:r>
    </w:p>
    <w:p>
      <w:pPr>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对通过初审的项目进行项目评审遴选，并出具评审遴选意见书。项目评审遴选应包括以下环节：</w:t>
      </w:r>
    </w:p>
    <w:p>
      <w:pPr>
        <w:adjustRightInd w:val="0"/>
        <w:spacing w:line="520" w:lineRule="exact"/>
        <w:ind w:firstLine="640" w:firstLineChars="200"/>
        <w:rPr>
          <w:rFonts w:eastAsia="仿宋_GB2312"/>
          <w:color w:val="auto"/>
          <w:sz w:val="32"/>
          <w:szCs w:val="32"/>
        </w:rPr>
      </w:pPr>
      <w:r>
        <w:rPr>
          <w:rFonts w:hint="eastAsia" w:eastAsia="楷体_GB2312" w:cs="楷体_GB2312"/>
          <w:color w:val="auto"/>
          <w:sz w:val="32"/>
          <w:szCs w:val="32"/>
        </w:rPr>
        <w:t>（一）符合性审查。</w:t>
      </w:r>
      <w:r>
        <w:rPr>
          <w:rFonts w:eastAsia="仿宋_GB2312"/>
          <w:color w:val="auto"/>
          <w:sz w:val="32"/>
          <w:szCs w:val="32"/>
        </w:rPr>
        <w:t>专家组按照</w:t>
      </w:r>
      <w:r>
        <w:rPr>
          <w:rFonts w:hint="eastAsia" w:eastAsia="仿宋_GB2312"/>
          <w:color w:val="auto"/>
          <w:sz w:val="32"/>
          <w:szCs w:val="32"/>
        </w:rPr>
        <w:t>项目</w:t>
      </w:r>
      <w:r>
        <w:rPr>
          <w:rFonts w:eastAsia="仿宋_GB2312"/>
          <w:color w:val="auto"/>
          <w:sz w:val="32"/>
          <w:szCs w:val="32"/>
        </w:rPr>
        <w:t>符合性审查表（附件</w:t>
      </w:r>
      <w:r>
        <w:rPr>
          <w:rFonts w:hint="eastAsia" w:eastAsia="仿宋_GB2312"/>
          <w:color w:val="auto"/>
          <w:sz w:val="32"/>
          <w:szCs w:val="32"/>
        </w:rPr>
        <w:t>2</w:t>
      </w:r>
      <w:r>
        <w:rPr>
          <w:rFonts w:eastAsia="仿宋_GB2312"/>
          <w:color w:val="auto"/>
          <w:sz w:val="32"/>
          <w:szCs w:val="32"/>
        </w:rPr>
        <w:t>）</w:t>
      </w:r>
      <w:r>
        <w:rPr>
          <w:rFonts w:hint="eastAsia" w:eastAsia="仿宋_GB2312"/>
          <w:color w:val="auto"/>
          <w:sz w:val="32"/>
          <w:szCs w:val="32"/>
        </w:rPr>
        <w:t>，确认</w:t>
      </w:r>
      <w:r>
        <w:rPr>
          <w:rFonts w:eastAsia="仿宋_GB2312"/>
          <w:color w:val="auto"/>
          <w:sz w:val="32"/>
          <w:szCs w:val="32"/>
        </w:rPr>
        <w:t>项目</w:t>
      </w:r>
      <w:r>
        <w:rPr>
          <w:rFonts w:hint="eastAsia" w:eastAsia="仿宋_GB2312"/>
          <w:color w:val="auto"/>
          <w:sz w:val="32"/>
          <w:szCs w:val="32"/>
        </w:rPr>
        <w:t>入库材料</w:t>
      </w:r>
      <w:r>
        <w:rPr>
          <w:rFonts w:eastAsia="仿宋_GB2312"/>
          <w:color w:val="auto"/>
          <w:sz w:val="32"/>
          <w:szCs w:val="32"/>
        </w:rPr>
        <w:t>的符合性和完整性。</w:t>
      </w:r>
    </w:p>
    <w:p>
      <w:pPr>
        <w:adjustRightInd w:val="0"/>
        <w:spacing w:line="520" w:lineRule="exact"/>
        <w:ind w:firstLine="640" w:firstLineChars="200"/>
        <w:rPr>
          <w:rFonts w:eastAsia="仿宋_GB2312"/>
          <w:i/>
          <w:color w:val="auto"/>
          <w:sz w:val="32"/>
          <w:szCs w:val="32"/>
        </w:rPr>
      </w:pPr>
      <w:r>
        <w:rPr>
          <w:rFonts w:hint="eastAsia" w:eastAsia="楷体_GB2312" w:cs="楷体_GB2312"/>
          <w:color w:val="auto"/>
          <w:sz w:val="32"/>
          <w:szCs w:val="32"/>
        </w:rPr>
        <w:t>（二）真实性审核。</w:t>
      </w:r>
      <w:r>
        <w:rPr>
          <w:rFonts w:eastAsia="仿宋_GB2312"/>
          <w:color w:val="auto"/>
          <w:sz w:val="32"/>
          <w:szCs w:val="32"/>
        </w:rPr>
        <w:t>专家组审核</w:t>
      </w:r>
      <w:r>
        <w:rPr>
          <w:rFonts w:hint="eastAsia" w:eastAsia="仿宋_GB2312"/>
          <w:color w:val="auto"/>
          <w:sz w:val="32"/>
        </w:rPr>
        <w:t>项目固定资产或研发设备</w:t>
      </w:r>
      <w:r>
        <w:rPr>
          <w:rFonts w:hint="eastAsia" w:eastAsia="仿宋_GB2312" w:cs="仿宋_GB2312"/>
          <w:color w:val="auto"/>
          <w:sz w:val="32"/>
          <w:szCs w:val="32"/>
        </w:rPr>
        <w:t>投资情况，采取材料评审</w:t>
      </w:r>
      <w:r>
        <w:rPr>
          <w:rFonts w:hint="eastAsia" w:eastAsia="仿宋_GB2312"/>
          <w:color w:val="auto"/>
          <w:sz w:val="32"/>
          <w:szCs w:val="32"/>
        </w:rPr>
        <w:t>或现场核查等方式开展评审遴选</w:t>
      </w:r>
      <w:r>
        <w:rPr>
          <w:rFonts w:eastAsia="仿宋_GB2312"/>
          <w:color w:val="auto"/>
          <w:sz w:val="32"/>
          <w:szCs w:val="32"/>
        </w:rPr>
        <w:t>。</w:t>
      </w:r>
    </w:p>
    <w:p>
      <w:pPr>
        <w:adjustRightInd w:val="0"/>
        <w:spacing w:line="520" w:lineRule="exact"/>
        <w:ind w:firstLine="640" w:firstLineChars="200"/>
        <w:rPr>
          <w:rFonts w:eastAsia="黑体" w:cs="黑体"/>
          <w:color w:val="auto"/>
          <w:sz w:val="32"/>
          <w:szCs w:val="32"/>
        </w:rPr>
      </w:pPr>
      <w:r>
        <w:rPr>
          <w:rFonts w:hint="eastAsia" w:eastAsia="黑体" w:cs="黑体"/>
          <w:color w:val="auto"/>
          <w:sz w:val="32"/>
          <w:szCs w:val="32"/>
        </w:rPr>
        <w:t>四、工作要求</w:t>
      </w:r>
    </w:p>
    <w:p>
      <w:pPr>
        <w:adjustRightInd w:val="0"/>
        <w:spacing w:line="520" w:lineRule="exact"/>
        <w:ind w:firstLine="640"/>
        <w:rPr>
          <w:rFonts w:eastAsia="仿宋_GB2312"/>
          <w:color w:val="auto"/>
          <w:sz w:val="32"/>
          <w:szCs w:val="32"/>
        </w:rPr>
      </w:pPr>
      <w:r>
        <w:rPr>
          <w:rFonts w:hint="eastAsia" w:eastAsia="仿宋_GB2312"/>
          <w:color w:val="auto"/>
          <w:sz w:val="32"/>
          <w:szCs w:val="32"/>
        </w:rPr>
        <w:t>（一）</w:t>
      </w:r>
      <w:r>
        <w:rPr>
          <w:rFonts w:eastAsia="仿宋_GB2312"/>
          <w:color w:val="auto"/>
          <w:sz w:val="32"/>
          <w:szCs w:val="32"/>
        </w:rPr>
        <w:t>项目组织部门或受委托的第三方机构</w:t>
      </w:r>
      <w:r>
        <w:rPr>
          <w:rFonts w:hint="eastAsia" w:eastAsia="仿宋_GB2312"/>
          <w:color w:val="auto"/>
          <w:sz w:val="32"/>
          <w:szCs w:val="32"/>
        </w:rPr>
        <w:t>应组织</w:t>
      </w:r>
      <w:r>
        <w:rPr>
          <w:rFonts w:eastAsia="仿宋_GB2312"/>
          <w:color w:val="auto"/>
          <w:sz w:val="32"/>
          <w:szCs w:val="32"/>
        </w:rPr>
        <w:t>成立专家组</w:t>
      </w:r>
      <w:r>
        <w:rPr>
          <w:rFonts w:hint="eastAsia" w:eastAsia="仿宋_GB2312"/>
          <w:color w:val="auto"/>
          <w:sz w:val="32"/>
          <w:szCs w:val="32"/>
        </w:rPr>
        <w:t>，</w:t>
      </w:r>
      <w:r>
        <w:rPr>
          <w:rFonts w:eastAsia="仿宋_GB2312"/>
          <w:color w:val="auto"/>
          <w:sz w:val="32"/>
          <w:szCs w:val="32"/>
        </w:rPr>
        <w:t>采取资料审查、会议评审和现场核查</w:t>
      </w:r>
      <w:r>
        <w:rPr>
          <w:rFonts w:hint="eastAsia" w:eastAsia="仿宋_GB2312"/>
          <w:color w:val="auto"/>
          <w:sz w:val="32"/>
          <w:szCs w:val="32"/>
        </w:rPr>
        <w:t>等相结合的方式，</w:t>
      </w:r>
      <w:r>
        <w:rPr>
          <w:rFonts w:eastAsia="仿宋_GB2312"/>
          <w:color w:val="auto"/>
          <w:sz w:val="32"/>
          <w:szCs w:val="32"/>
        </w:rPr>
        <w:t>开展</w:t>
      </w:r>
      <w:r>
        <w:rPr>
          <w:rFonts w:hint="eastAsia" w:eastAsia="仿宋_GB2312"/>
          <w:color w:val="auto"/>
          <w:sz w:val="32"/>
          <w:szCs w:val="32"/>
        </w:rPr>
        <w:t>评审遴选等</w:t>
      </w:r>
      <w:r>
        <w:rPr>
          <w:rFonts w:eastAsia="仿宋_GB2312"/>
          <w:color w:val="auto"/>
          <w:sz w:val="32"/>
          <w:szCs w:val="32"/>
        </w:rPr>
        <w:t>工作。专家人数原则上为单数，一般由</w:t>
      </w:r>
      <w:r>
        <w:rPr>
          <w:rFonts w:hint="eastAsia" w:eastAsia="仿宋_GB2312"/>
          <w:color w:val="auto"/>
          <w:sz w:val="32"/>
          <w:szCs w:val="32"/>
        </w:rPr>
        <w:t>9</w:t>
      </w:r>
      <w:r>
        <w:rPr>
          <w:rFonts w:eastAsia="仿宋_GB2312"/>
          <w:color w:val="auto"/>
          <w:sz w:val="32"/>
          <w:szCs w:val="32"/>
        </w:rPr>
        <w:t>位</w:t>
      </w:r>
      <w:r>
        <w:rPr>
          <w:rFonts w:hint="eastAsia" w:eastAsia="仿宋_GB2312"/>
          <w:color w:val="auto"/>
          <w:sz w:val="32"/>
          <w:szCs w:val="32"/>
        </w:rPr>
        <w:t>及</w:t>
      </w:r>
      <w:r>
        <w:rPr>
          <w:rFonts w:eastAsia="仿宋_GB2312"/>
          <w:color w:val="auto"/>
          <w:sz w:val="32"/>
          <w:szCs w:val="32"/>
        </w:rPr>
        <w:t>以上专家组成，且来自不同单位</w:t>
      </w:r>
      <w:r>
        <w:rPr>
          <w:rFonts w:hint="eastAsia" w:eastAsia="仿宋_GB2312"/>
          <w:color w:val="auto"/>
          <w:sz w:val="32"/>
          <w:szCs w:val="32"/>
        </w:rPr>
        <w:t>；</w:t>
      </w:r>
      <w:r>
        <w:rPr>
          <w:rFonts w:eastAsia="仿宋_GB2312"/>
          <w:color w:val="auto"/>
          <w:sz w:val="32"/>
          <w:szCs w:val="32"/>
        </w:rPr>
        <w:t>其中应至少有</w:t>
      </w:r>
      <w:r>
        <w:rPr>
          <w:rFonts w:hint="eastAsia" w:eastAsia="仿宋_GB2312"/>
          <w:color w:val="auto"/>
          <w:sz w:val="32"/>
          <w:szCs w:val="32"/>
        </w:rPr>
        <w:t>3</w:t>
      </w:r>
      <w:r>
        <w:rPr>
          <w:rFonts w:eastAsia="仿宋_GB2312"/>
          <w:color w:val="auto"/>
          <w:sz w:val="32"/>
          <w:szCs w:val="32"/>
        </w:rPr>
        <w:t>名财务</w:t>
      </w:r>
      <w:r>
        <w:rPr>
          <w:rFonts w:hint="eastAsia" w:eastAsia="仿宋_GB2312"/>
          <w:color w:val="auto"/>
          <w:sz w:val="32"/>
          <w:szCs w:val="32"/>
        </w:rPr>
        <w:t>管理</w:t>
      </w:r>
      <w:r>
        <w:rPr>
          <w:rFonts w:eastAsia="仿宋_GB2312"/>
          <w:color w:val="auto"/>
          <w:sz w:val="32"/>
          <w:szCs w:val="32"/>
        </w:rPr>
        <w:t>专家</w:t>
      </w:r>
      <w:r>
        <w:rPr>
          <w:rFonts w:hint="eastAsia" w:eastAsia="仿宋_GB2312"/>
          <w:color w:val="auto"/>
          <w:sz w:val="32"/>
          <w:szCs w:val="32"/>
        </w:rPr>
        <w:t>；</w:t>
      </w:r>
      <w:r>
        <w:rPr>
          <w:rFonts w:eastAsia="仿宋_GB2312"/>
          <w:color w:val="auto"/>
          <w:sz w:val="32"/>
          <w:szCs w:val="32"/>
        </w:rPr>
        <w:t>原则上至少</w:t>
      </w:r>
      <w:r>
        <w:rPr>
          <w:rFonts w:hint="eastAsia" w:eastAsia="仿宋_GB2312"/>
          <w:color w:val="auto"/>
          <w:sz w:val="32"/>
          <w:szCs w:val="32"/>
        </w:rPr>
        <w:t>5</w:t>
      </w:r>
      <w:r>
        <w:rPr>
          <w:rFonts w:eastAsia="仿宋_GB2312"/>
          <w:color w:val="auto"/>
          <w:sz w:val="32"/>
          <w:szCs w:val="32"/>
        </w:rPr>
        <w:t>名专家具有高级职称。</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（二）</w:t>
      </w:r>
      <w:r>
        <w:rPr>
          <w:rFonts w:eastAsia="仿宋_GB2312"/>
          <w:color w:val="auto"/>
          <w:sz w:val="32"/>
          <w:szCs w:val="32"/>
        </w:rPr>
        <w:t>项目</w:t>
      </w:r>
      <w:r>
        <w:rPr>
          <w:rFonts w:hint="eastAsia" w:eastAsia="仿宋_GB2312"/>
          <w:color w:val="auto"/>
          <w:sz w:val="32"/>
          <w:szCs w:val="32"/>
        </w:rPr>
        <w:t>评审遴选等工作</w:t>
      </w:r>
      <w:r>
        <w:rPr>
          <w:rFonts w:eastAsia="仿宋_GB2312"/>
          <w:color w:val="auto"/>
          <w:sz w:val="32"/>
          <w:szCs w:val="32"/>
        </w:rPr>
        <w:t>实行回避制度，与项目单位有利害关系或有其他关系可能影响完工评价</w:t>
      </w:r>
      <w:r>
        <w:rPr>
          <w:rFonts w:hint="eastAsia" w:eastAsia="仿宋_GB2312"/>
          <w:color w:val="auto"/>
          <w:sz w:val="32"/>
          <w:szCs w:val="32"/>
        </w:rPr>
        <w:t>、评审</w:t>
      </w:r>
      <w:r>
        <w:rPr>
          <w:rFonts w:eastAsia="仿宋_GB2312"/>
          <w:color w:val="auto"/>
          <w:sz w:val="32"/>
          <w:szCs w:val="32"/>
        </w:rPr>
        <w:t>结果的人员，不得作为专家组成员参与项目</w:t>
      </w:r>
      <w:r>
        <w:rPr>
          <w:rFonts w:hint="eastAsia" w:eastAsia="仿宋_GB2312"/>
          <w:color w:val="auto"/>
          <w:sz w:val="32"/>
          <w:szCs w:val="32"/>
        </w:rPr>
        <w:t>入库工作</w:t>
      </w:r>
      <w:r>
        <w:rPr>
          <w:rFonts w:eastAsia="仿宋_GB2312"/>
          <w:color w:val="auto"/>
          <w:sz w:val="32"/>
          <w:szCs w:val="32"/>
        </w:rPr>
        <w:t>。参</w:t>
      </w:r>
      <w:r>
        <w:rPr>
          <w:rFonts w:hint="eastAsia" w:eastAsia="仿宋_GB2312"/>
          <w:color w:val="auto"/>
          <w:sz w:val="32"/>
          <w:szCs w:val="32"/>
        </w:rPr>
        <w:t>与项目入库</w:t>
      </w:r>
      <w:r>
        <w:rPr>
          <w:rFonts w:eastAsia="仿宋_GB2312"/>
          <w:color w:val="auto"/>
          <w:sz w:val="32"/>
          <w:szCs w:val="32"/>
        </w:rPr>
        <w:t>的相关人员，应</w:t>
      </w:r>
      <w:r>
        <w:rPr>
          <w:rFonts w:hint="eastAsia" w:eastAsia="仿宋_GB2312"/>
          <w:color w:val="auto"/>
          <w:sz w:val="32"/>
          <w:szCs w:val="32"/>
        </w:rPr>
        <w:t>严格落实工作指引，</w:t>
      </w:r>
      <w:r>
        <w:rPr>
          <w:rFonts w:eastAsia="仿宋_GB2312"/>
          <w:color w:val="auto"/>
          <w:sz w:val="32"/>
          <w:szCs w:val="32"/>
        </w:rPr>
        <w:t>严格遵守保密协定，未经权利人许可，不得披露、使用或允许他人使用、转让</w:t>
      </w:r>
      <w:r>
        <w:rPr>
          <w:rFonts w:hint="eastAsia" w:eastAsia="仿宋_GB2312"/>
          <w:color w:val="auto"/>
          <w:sz w:val="32"/>
          <w:szCs w:val="32"/>
        </w:rPr>
        <w:t>项目入库</w:t>
      </w:r>
      <w:r>
        <w:rPr>
          <w:rFonts w:eastAsia="仿宋_GB2312"/>
          <w:color w:val="auto"/>
          <w:sz w:val="32"/>
          <w:szCs w:val="32"/>
        </w:rPr>
        <w:t>过程中知悉的项目单位商业和技术秘密。</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（三）</w:t>
      </w:r>
      <w:r>
        <w:rPr>
          <w:rFonts w:eastAsia="仿宋_GB2312"/>
          <w:color w:val="auto"/>
          <w:sz w:val="32"/>
          <w:szCs w:val="32"/>
        </w:rPr>
        <w:t>项目组织部门</w:t>
      </w:r>
      <w:r>
        <w:rPr>
          <w:rFonts w:hint="eastAsia" w:eastAsia="仿宋_GB2312"/>
          <w:color w:val="auto"/>
          <w:sz w:val="32"/>
          <w:szCs w:val="32"/>
        </w:rPr>
        <w:t>应按要求核实项目和项目固定资产是否存在重复申报的情况。</w:t>
      </w:r>
    </w:p>
    <w:p>
      <w:pPr>
        <w:widowControl/>
        <w:adjustRightInd w:val="0"/>
        <w:spacing w:line="520" w:lineRule="exact"/>
        <w:ind w:firstLine="640" w:firstLineChars="200"/>
        <w:rPr>
          <w:rFonts w:eastAsia="仿宋_GB2312"/>
          <w:color w:val="auto"/>
          <w:sz w:val="32"/>
          <w:szCs w:val="32"/>
        </w:rPr>
      </w:pPr>
      <w:r>
        <w:rPr>
          <w:rFonts w:hint="eastAsia" w:eastAsia="仿宋_GB2312"/>
          <w:color w:val="auto"/>
          <w:sz w:val="32"/>
          <w:szCs w:val="32"/>
        </w:rPr>
        <w:t>（四）项目入库工作经费由项目组织部门从计提的工作经费中支出。</w:t>
      </w:r>
    </w:p>
    <w:p>
      <w:pPr>
        <w:pStyle w:val="2"/>
        <w:adjustRightInd w:val="0"/>
        <w:spacing w:after="0" w:line="520" w:lineRule="exact"/>
        <w:ind w:firstLine="640" w:firstLineChars="200"/>
        <w:rPr>
          <w:rFonts w:hint="eastAsia" w:eastAsia="仿宋_GB2312"/>
          <w:color w:val="auto"/>
          <w:sz w:val="32"/>
          <w:szCs w:val="32"/>
        </w:rPr>
      </w:pPr>
      <w:r>
        <w:rPr>
          <w:rFonts w:hint="eastAsia" w:eastAsia="仿宋_GB2312"/>
          <w:color w:val="auto"/>
          <w:sz w:val="32"/>
          <w:szCs w:val="32"/>
        </w:rPr>
        <w:t>附件：1</w:t>
      </w:r>
      <w:r>
        <w:rPr>
          <w:rFonts w:hint="eastAsia" w:eastAsia="仿宋_GB2312" w:cs="仿宋_GB2312"/>
          <w:color w:val="auto"/>
          <w:sz w:val="32"/>
          <w:szCs w:val="32"/>
        </w:rPr>
        <w:t>．</w:t>
      </w:r>
      <w:r>
        <w:rPr>
          <w:rFonts w:hint="eastAsia" w:eastAsia="仿宋_GB2312"/>
          <w:color w:val="auto"/>
          <w:sz w:val="32"/>
          <w:szCs w:val="32"/>
        </w:rPr>
        <w:t>202</w:t>
      </w:r>
      <w:r>
        <w:rPr>
          <w:rFonts w:hint="eastAsia" w:eastAsia="仿宋_GB2312"/>
          <w:color w:val="auto"/>
          <w:sz w:val="32"/>
          <w:szCs w:val="32"/>
          <w:lang w:val="en-US" w:eastAsia="zh-CN"/>
        </w:rPr>
        <w:t>5</w:t>
      </w:r>
      <w:r>
        <w:rPr>
          <w:rFonts w:hint="eastAsia" w:eastAsia="仿宋_GB2312"/>
          <w:color w:val="auto"/>
          <w:sz w:val="32"/>
          <w:szCs w:val="32"/>
        </w:rPr>
        <w:t>年广东省制造业当家重点任务保障专项资金</w:t>
      </w:r>
    </w:p>
    <w:p>
      <w:pPr>
        <w:pStyle w:val="2"/>
        <w:adjustRightInd w:val="0"/>
        <w:spacing w:after="0" w:line="520" w:lineRule="exact"/>
        <w:ind w:firstLine="1920" w:firstLineChars="600"/>
        <w:rPr>
          <w:rFonts w:eastAsia="仿宋_GB2312"/>
          <w:color w:val="auto"/>
          <w:sz w:val="32"/>
          <w:szCs w:val="32"/>
        </w:rPr>
      </w:pPr>
      <w:r>
        <w:rPr>
          <w:rFonts w:hint="eastAsia" w:eastAsia="仿宋_GB2312"/>
          <w:color w:val="auto"/>
          <w:sz w:val="32"/>
          <w:szCs w:val="32"/>
        </w:rPr>
        <w:t>普惠性制造业投资奖励支持项目入库申请书</w:t>
      </w:r>
    </w:p>
    <w:p>
      <w:pPr>
        <w:pStyle w:val="2"/>
        <w:adjustRightInd w:val="0"/>
        <w:spacing w:after="0" w:line="520" w:lineRule="exact"/>
        <w:ind w:firstLine="1600" w:firstLineChars="500"/>
        <w:rPr>
          <w:rFonts w:eastAsia="仿宋_GB2312"/>
          <w:color w:val="auto"/>
          <w:sz w:val="32"/>
          <w:szCs w:val="32"/>
        </w:rPr>
      </w:pPr>
      <w:r>
        <w:rPr>
          <w:rFonts w:hint="eastAsia" w:eastAsia="仿宋_GB2312"/>
          <w:color w:val="auto"/>
          <w:sz w:val="32"/>
          <w:szCs w:val="32"/>
        </w:rPr>
        <w:t>2</w:t>
      </w:r>
      <w:r>
        <w:rPr>
          <w:rFonts w:hint="eastAsia" w:eastAsia="仿宋_GB2312" w:cs="仿宋_GB2312"/>
          <w:color w:val="auto"/>
          <w:sz w:val="32"/>
          <w:szCs w:val="32"/>
        </w:rPr>
        <w:t>．</w:t>
      </w:r>
      <w:r>
        <w:rPr>
          <w:rFonts w:hint="eastAsia" w:eastAsia="仿宋_GB2312"/>
          <w:color w:val="auto"/>
          <w:sz w:val="32"/>
          <w:szCs w:val="32"/>
        </w:rPr>
        <w:t>202</w:t>
      </w:r>
      <w:r>
        <w:rPr>
          <w:rFonts w:hint="eastAsia" w:eastAsia="仿宋_GB2312"/>
          <w:color w:val="auto"/>
          <w:sz w:val="32"/>
          <w:szCs w:val="32"/>
          <w:lang w:val="en-US" w:eastAsia="zh-CN"/>
        </w:rPr>
        <w:t>5</w:t>
      </w:r>
      <w:r>
        <w:rPr>
          <w:rFonts w:hint="eastAsia" w:eastAsia="仿宋_GB2312"/>
          <w:color w:val="auto"/>
          <w:sz w:val="32"/>
          <w:szCs w:val="32"/>
        </w:rPr>
        <w:t>年省级普惠性制造业投资奖励支持项目</w:t>
      </w:r>
      <w:r>
        <w:rPr>
          <w:rFonts w:eastAsia="仿宋_GB2312"/>
          <w:color w:val="auto"/>
          <w:sz w:val="32"/>
          <w:szCs w:val="32"/>
        </w:rPr>
        <w:t>符合</w:t>
      </w:r>
    </w:p>
    <w:p>
      <w:pPr>
        <w:pStyle w:val="2"/>
        <w:adjustRightInd w:val="0"/>
        <w:spacing w:after="0" w:line="520" w:lineRule="exact"/>
        <w:ind w:firstLine="1920" w:firstLineChars="600"/>
        <w:rPr>
          <w:rFonts w:eastAsia="仿宋_GB2312"/>
          <w:color w:val="auto"/>
          <w:sz w:val="32"/>
          <w:szCs w:val="32"/>
        </w:rPr>
      </w:pPr>
      <w:r>
        <w:rPr>
          <w:rFonts w:eastAsia="仿宋_GB2312"/>
          <w:color w:val="auto"/>
          <w:sz w:val="32"/>
          <w:szCs w:val="32"/>
        </w:rPr>
        <w:t>性审查表</w:t>
      </w: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rPr>
          <w:rFonts w:eastAsia="黑体" w:cs="黑体"/>
          <w:color w:val="auto"/>
          <w:sz w:val="32"/>
          <w:szCs w:val="32"/>
          <w:shd w:val="clear" w:color="auto" w:fill="FFFFFF"/>
        </w:rPr>
      </w:pPr>
      <w:r>
        <w:rPr>
          <w:rFonts w:hint="eastAsia" w:eastAsia="黑体" w:cs="黑体"/>
          <w:color w:val="auto"/>
          <w:sz w:val="32"/>
          <w:szCs w:val="32"/>
          <w:shd w:val="clear" w:color="auto" w:fill="FFFFFF"/>
        </w:rPr>
        <w:br w:type="page"/>
      </w:r>
    </w:p>
    <w:p>
      <w:pPr>
        <w:widowControl/>
        <w:spacing w:line="540" w:lineRule="exact"/>
        <w:jc w:val="left"/>
        <w:rPr>
          <w:rFonts w:eastAsia="黑体" w:cs="黑体"/>
          <w:color w:val="auto"/>
          <w:sz w:val="32"/>
          <w:szCs w:val="32"/>
          <w:shd w:val="clear" w:color="auto" w:fill="FFFFFF"/>
        </w:rPr>
      </w:pPr>
      <w:r>
        <w:rPr>
          <w:rFonts w:hint="eastAsia" w:eastAsia="黑体" w:cs="黑体"/>
          <w:color w:val="auto"/>
          <w:sz w:val="32"/>
          <w:szCs w:val="32"/>
          <w:shd w:val="clear" w:color="auto" w:fill="FFFFFF"/>
        </w:rPr>
        <w:t>附件1</w:t>
      </w:r>
    </w:p>
    <w:p>
      <w:pPr>
        <w:spacing w:line="540" w:lineRule="exact"/>
        <w:jc w:val="center"/>
        <w:rPr>
          <w:rFonts w:eastAsia="方正小标宋简体"/>
          <w:color w:val="auto"/>
          <w:sz w:val="44"/>
          <w:shd w:val="clear" w:color="auto" w:fill="FFFFFF"/>
        </w:rPr>
      </w:pPr>
    </w:p>
    <w:p>
      <w:pPr>
        <w:pStyle w:val="2"/>
        <w:spacing w:line="540" w:lineRule="exact"/>
        <w:jc w:val="center"/>
        <w:rPr>
          <w:rFonts w:hint="eastAsia" w:eastAsia="方正小标宋简体" w:cs="方正小标宋简体"/>
          <w:color w:val="auto"/>
          <w:sz w:val="44"/>
          <w:szCs w:val="44"/>
        </w:rPr>
      </w:pPr>
    </w:p>
    <w:p>
      <w:pPr>
        <w:pStyle w:val="2"/>
        <w:spacing w:line="540" w:lineRule="exact"/>
        <w:jc w:val="center"/>
        <w:rPr>
          <w:rFonts w:hint="eastAsia" w:eastAsia="方正小标宋简体" w:cs="方正小标宋简体"/>
          <w:color w:val="auto"/>
          <w:sz w:val="44"/>
          <w:szCs w:val="44"/>
        </w:rPr>
      </w:pPr>
      <w:r>
        <w:rPr>
          <w:rFonts w:hint="eastAsia" w:eastAsia="方正小标宋简体" w:cs="方正小标宋简体"/>
          <w:color w:val="auto"/>
          <w:sz w:val="44"/>
          <w:szCs w:val="44"/>
        </w:rPr>
        <w:t>2025年广东省制造业当家重点任务保障</w:t>
      </w:r>
    </w:p>
    <w:p>
      <w:pPr>
        <w:pStyle w:val="2"/>
        <w:spacing w:line="540" w:lineRule="exact"/>
        <w:jc w:val="center"/>
        <w:rPr>
          <w:rFonts w:hint="eastAsia" w:eastAsia="方正小标宋简体" w:cs="方正小标宋简体"/>
          <w:color w:val="auto"/>
          <w:sz w:val="44"/>
          <w:szCs w:val="44"/>
        </w:rPr>
      </w:pPr>
      <w:r>
        <w:rPr>
          <w:rFonts w:hint="eastAsia" w:eastAsia="方正小标宋简体" w:cs="方正小标宋简体"/>
          <w:color w:val="auto"/>
          <w:sz w:val="44"/>
          <w:szCs w:val="44"/>
        </w:rPr>
        <w:t>专项资金普惠性制造业投资奖励</w:t>
      </w:r>
    </w:p>
    <w:p>
      <w:pPr>
        <w:pStyle w:val="2"/>
        <w:spacing w:line="540" w:lineRule="exact"/>
        <w:jc w:val="center"/>
        <w:rPr>
          <w:rFonts w:hint="eastAsia" w:eastAsia="方正小标宋简体" w:cs="方正小标宋简体"/>
          <w:color w:val="auto"/>
          <w:sz w:val="44"/>
          <w:szCs w:val="44"/>
        </w:rPr>
      </w:pPr>
      <w:r>
        <w:rPr>
          <w:rFonts w:hint="eastAsia" w:eastAsia="方正小标宋简体" w:cs="方正小标宋简体"/>
          <w:color w:val="auto"/>
          <w:sz w:val="44"/>
          <w:szCs w:val="44"/>
        </w:rPr>
        <w:t>支持项目入库申请书</w:t>
      </w:r>
    </w:p>
    <w:p>
      <w:pPr>
        <w:pStyle w:val="2"/>
        <w:spacing w:line="540" w:lineRule="exact"/>
        <w:jc w:val="center"/>
        <w:rPr>
          <w:rFonts w:eastAsia="楷体_GB2312" w:cs="楷体_GB2312"/>
          <w:color w:val="auto"/>
          <w:sz w:val="28"/>
          <w:szCs w:val="28"/>
        </w:rPr>
      </w:pPr>
      <w:r>
        <w:rPr>
          <w:rFonts w:hint="eastAsia" w:eastAsia="楷体_GB2312" w:cs="楷体_GB2312"/>
          <w:bCs/>
          <w:color w:val="auto"/>
          <w:sz w:val="28"/>
          <w:szCs w:val="28"/>
        </w:rPr>
        <w:t>（参考格式）</w:t>
      </w:r>
    </w:p>
    <w:p>
      <w:pPr>
        <w:pStyle w:val="2"/>
        <w:spacing w:line="540" w:lineRule="exact"/>
        <w:rPr>
          <w:color w:val="auto"/>
        </w:rPr>
      </w:pPr>
    </w:p>
    <w:p>
      <w:pPr>
        <w:spacing w:line="540" w:lineRule="exact"/>
        <w:jc w:val="left"/>
        <w:rPr>
          <w:rFonts w:eastAsia="仿宋_GB2312"/>
          <w:color w:val="auto"/>
          <w:sz w:val="32"/>
          <w:szCs w:val="32"/>
          <w:shd w:val="clear" w:color="auto" w:fill="FFFFFF"/>
        </w:rPr>
      </w:pPr>
      <w:r>
        <w:rPr>
          <w:rFonts w:eastAsia="仿宋_GB2312"/>
          <w:color w:val="auto"/>
          <w:sz w:val="32"/>
          <w:szCs w:val="32"/>
          <w:shd w:val="clear" w:color="auto" w:fill="FFFFFF"/>
        </w:rPr>
        <w:t>项目名称：</w:t>
      </w:r>
    </w:p>
    <w:p>
      <w:pPr>
        <w:pStyle w:val="2"/>
        <w:spacing w:line="540" w:lineRule="exact"/>
        <w:rPr>
          <w:color w:val="auto"/>
        </w:rPr>
      </w:pPr>
    </w:p>
    <w:p>
      <w:pPr>
        <w:pStyle w:val="2"/>
        <w:spacing w:line="540" w:lineRule="exact"/>
        <w:rPr>
          <w:color w:val="auto"/>
        </w:rPr>
      </w:pPr>
    </w:p>
    <w:p>
      <w:pPr>
        <w:spacing w:line="540" w:lineRule="exact"/>
        <w:jc w:val="left"/>
        <w:rPr>
          <w:rFonts w:eastAsia="仿宋_GB2312"/>
          <w:color w:val="auto"/>
          <w:sz w:val="32"/>
          <w:szCs w:val="32"/>
          <w:shd w:val="clear" w:color="auto" w:fill="FFFFFF"/>
        </w:rPr>
      </w:pPr>
      <w:r>
        <w:rPr>
          <w:rFonts w:eastAsia="仿宋_GB2312"/>
          <w:color w:val="auto"/>
          <w:sz w:val="32"/>
          <w:szCs w:val="32"/>
          <w:shd w:val="clear" w:color="auto" w:fill="FFFFFF"/>
        </w:rPr>
        <w:t>项目承担单位</w:t>
      </w:r>
      <w:r>
        <w:rPr>
          <w:rFonts w:hint="eastAsia" w:eastAsia="仿宋_GB2312"/>
          <w:color w:val="auto"/>
          <w:sz w:val="32"/>
          <w:szCs w:val="32"/>
          <w:shd w:val="clear" w:color="auto" w:fill="FFFFFF"/>
        </w:rPr>
        <w:t>（盖章）</w:t>
      </w:r>
      <w:r>
        <w:rPr>
          <w:rFonts w:eastAsia="仿宋_GB2312"/>
          <w:color w:val="auto"/>
          <w:sz w:val="32"/>
          <w:szCs w:val="32"/>
          <w:shd w:val="clear" w:color="auto" w:fill="FFFFFF"/>
        </w:rPr>
        <w:t>：</w:t>
      </w:r>
    </w:p>
    <w:p>
      <w:pPr>
        <w:pStyle w:val="2"/>
        <w:spacing w:line="540" w:lineRule="exact"/>
        <w:rPr>
          <w:color w:val="auto"/>
        </w:rPr>
      </w:pPr>
    </w:p>
    <w:p>
      <w:pPr>
        <w:spacing w:line="540" w:lineRule="exact"/>
        <w:jc w:val="left"/>
        <w:rPr>
          <w:rFonts w:eastAsia="仿宋_GB2312"/>
          <w:color w:val="auto"/>
          <w:sz w:val="32"/>
          <w:szCs w:val="32"/>
          <w:shd w:val="clear" w:color="auto" w:fill="FFFFFF"/>
        </w:rPr>
      </w:pPr>
    </w:p>
    <w:p>
      <w:pPr>
        <w:spacing w:line="540" w:lineRule="exact"/>
        <w:jc w:val="left"/>
        <w:rPr>
          <w:rFonts w:eastAsia="仿宋_GB2312"/>
          <w:color w:val="auto"/>
          <w:sz w:val="32"/>
          <w:szCs w:val="32"/>
          <w:shd w:val="clear" w:color="auto" w:fill="FFFFFF"/>
        </w:rPr>
      </w:pPr>
      <w:r>
        <w:rPr>
          <w:rFonts w:hint="eastAsia" w:eastAsia="仿宋_GB2312"/>
          <w:color w:val="auto"/>
          <w:sz w:val="32"/>
          <w:szCs w:val="32"/>
          <w:shd w:val="clear" w:color="auto" w:fill="FFFFFF"/>
        </w:rPr>
        <w:t>项目联系人：</w:t>
      </w:r>
    </w:p>
    <w:p>
      <w:pPr>
        <w:spacing w:line="540" w:lineRule="exact"/>
        <w:jc w:val="left"/>
        <w:rPr>
          <w:rFonts w:eastAsia="仿宋_GB2312"/>
          <w:color w:val="auto"/>
          <w:sz w:val="32"/>
          <w:szCs w:val="32"/>
          <w:shd w:val="clear" w:color="auto" w:fill="FFFFFF"/>
        </w:rPr>
      </w:pPr>
    </w:p>
    <w:p>
      <w:pPr>
        <w:pStyle w:val="2"/>
        <w:spacing w:line="540" w:lineRule="exact"/>
        <w:rPr>
          <w:color w:val="auto"/>
        </w:rPr>
      </w:pPr>
    </w:p>
    <w:p>
      <w:pPr>
        <w:spacing w:line="540" w:lineRule="exact"/>
        <w:jc w:val="left"/>
        <w:rPr>
          <w:rFonts w:eastAsia="仿宋_GB2312"/>
          <w:color w:val="auto"/>
          <w:sz w:val="32"/>
          <w:szCs w:val="32"/>
          <w:shd w:val="clear" w:color="auto" w:fill="FFFFFF"/>
        </w:rPr>
      </w:pPr>
      <w:r>
        <w:rPr>
          <w:rFonts w:hint="eastAsia" w:eastAsia="仿宋_GB2312"/>
          <w:color w:val="auto"/>
          <w:sz w:val="32"/>
          <w:szCs w:val="32"/>
          <w:shd w:val="clear" w:color="auto" w:fill="FFFFFF"/>
        </w:rPr>
        <w:t>联系方式：</w:t>
      </w:r>
    </w:p>
    <w:p>
      <w:pPr>
        <w:pStyle w:val="2"/>
        <w:spacing w:line="540" w:lineRule="exact"/>
        <w:rPr>
          <w:color w:val="auto"/>
        </w:rPr>
      </w:pPr>
    </w:p>
    <w:p>
      <w:pPr>
        <w:pStyle w:val="2"/>
        <w:spacing w:line="540" w:lineRule="exact"/>
        <w:rPr>
          <w:color w:val="auto"/>
        </w:rPr>
      </w:pPr>
    </w:p>
    <w:p>
      <w:pPr>
        <w:spacing w:line="540" w:lineRule="exact"/>
        <w:jc w:val="left"/>
        <w:rPr>
          <w:rFonts w:eastAsia="仿宋_GB2312"/>
          <w:color w:val="auto"/>
          <w:sz w:val="32"/>
          <w:szCs w:val="32"/>
          <w:shd w:val="clear" w:color="auto" w:fill="FFFFFF"/>
        </w:rPr>
      </w:pPr>
      <w:r>
        <w:rPr>
          <w:rFonts w:eastAsia="仿宋_GB2312"/>
          <w:color w:val="auto"/>
          <w:sz w:val="32"/>
          <w:szCs w:val="32"/>
          <w:shd w:val="clear" w:color="auto" w:fill="FFFFFF"/>
        </w:rPr>
        <w:t>填报日期：</w:t>
      </w:r>
      <w:r>
        <w:rPr>
          <w:rFonts w:hint="eastAsia" w:eastAsia="仿宋_GB2312"/>
          <w:color w:val="auto"/>
          <w:sz w:val="32"/>
          <w:szCs w:val="32"/>
          <w:shd w:val="clear" w:color="auto" w:fill="FFFFFF"/>
        </w:rPr>
        <w:t xml:space="preserve">          </w:t>
      </w:r>
      <w:r>
        <w:rPr>
          <w:rFonts w:eastAsia="仿宋_GB2312"/>
          <w:color w:val="auto"/>
          <w:sz w:val="32"/>
          <w:szCs w:val="32"/>
          <w:shd w:val="clear" w:color="auto" w:fill="FFFFFF"/>
        </w:rPr>
        <w:t>20</w:t>
      </w:r>
      <w:r>
        <w:rPr>
          <w:rFonts w:hint="eastAsia" w:eastAsia="仿宋_GB2312"/>
          <w:color w:val="auto"/>
          <w:sz w:val="32"/>
          <w:szCs w:val="32"/>
          <w:shd w:val="clear" w:color="auto" w:fill="FFFFFF"/>
        </w:rPr>
        <w:t>2</w:t>
      </w:r>
      <w:r>
        <w:rPr>
          <w:rFonts w:hint="eastAsia" w:eastAsia="仿宋_GB2312"/>
          <w:color w:val="auto"/>
          <w:sz w:val="32"/>
          <w:szCs w:val="32"/>
          <w:shd w:val="clear" w:color="auto" w:fill="FFFFFF"/>
          <w:lang w:val="en-US" w:eastAsia="zh-CN"/>
        </w:rPr>
        <w:t>4</w:t>
      </w:r>
      <w:r>
        <w:rPr>
          <w:rFonts w:eastAsia="仿宋_GB2312"/>
          <w:color w:val="auto"/>
          <w:sz w:val="32"/>
          <w:szCs w:val="32"/>
          <w:shd w:val="clear" w:color="auto" w:fill="FFFFFF"/>
        </w:rPr>
        <w:t xml:space="preserve">年  月  </w:t>
      </w:r>
      <w:r>
        <w:rPr>
          <w:rFonts w:hint="eastAsia" w:eastAsia="仿宋_GB2312"/>
          <w:color w:val="auto"/>
          <w:sz w:val="32"/>
          <w:szCs w:val="32"/>
          <w:shd w:val="clear" w:color="auto" w:fill="FFFFFF"/>
        </w:rPr>
        <w:t xml:space="preserve"> </w:t>
      </w:r>
      <w:r>
        <w:rPr>
          <w:rFonts w:eastAsia="仿宋_GB2312"/>
          <w:color w:val="auto"/>
          <w:sz w:val="32"/>
          <w:szCs w:val="32"/>
          <w:shd w:val="clear" w:color="auto" w:fill="FFFFFF"/>
        </w:rPr>
        <w:t>日</w:t>
      </w:r>
    </w:p>
    <w:p>
      <w:pPr>
        <w:spacing w:line="540" w:lineRule="exact"/>
        <w:jc w:val="left"/>
        <w:rPr>
          <w:rFonts w:eastAsia="黑体"/>
          <w:color w:val="auto"/>
          <w:sz w:val="32"/>
          <w:szCs w:val="32"/>
        </w:rPr>
      </w:pPr>
    </w:p>
    <w:p>
      <w:pPr>
        <w:pStyle w:val="2"/>
        <w:rPr>
          <w:color w:val="auto"/>
        </w:rPr>
      </w:pPr>
    </w:p>
    <w:p>
      <w:pPr>
        <w:pStyle w:val="2"/>
        <w:rPr>
          <w:color w:val="auto"/>
        </w:rPr>
      </w:pPr>
    </w:p>
    <w:p>
      <w:pPr>
        <w:spacing w:line="540" w:lineRule="exact"/>
        <w:jc w:val="left"/>
        <w:rPr>
          <w:rFonts w:eastAsia="黑体" w:cs="黑体"/>
          <w:color w:val="auto"/>
          <w:sz w:val="32"/>
          <w:szCs w:val="32"/>
          <w:shd w:val="clear" w:color="auto" w:fill="FFFFFF"/>
        </w:rPr>
      </w:pPr>
      <w:r>
        <w:rPr>
          <w:rFonts w:hint="eastAsia" w:eastAsia="黑体"/>
          <w:color w:val="auto"/>
          <w:sz w:val="32"/>
          <w:szCs w:val="32"/>
        </w:rPr>
        <w:t>一、</w:t>
      </w:r>
      <w:r>
        <w:rPr>
          <w:rFonts w:hint="eastAsia" w:eastAsia="黑体" w:cs="黑体"/>
          <w:color w:val="auto"/>
          <w:sz w:val="32"/>
          <w:szCs w:val="32"/>
          <w:shd w:val="clear" w:color="auto" w:fill="FFFFFF"/>
        </w:rPr>
        <w:t>项目基本信息</w:t>
      </w:r>
    </w:p>
    <w:tbl>
      <w:tblPr>
        <w:tblStyle w:val="6"/>
        <w:tblW w:w="848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120"/>
        <w:gridCol w:w="1811"/>
        <w:gridCol w:w="2552"/>
        <w:gridCol w:w="200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2120" w:type="dxa"/>
            <w:vAlign w:val="center"/>
          </w:tcPr>
          <w:p>
            <w:pPr>
              <w:spacing w:line="540" w:lineRule="exact"/>
              <w:jc w:val="center"/>
              <w:rPr>
                <w:rFonts w:eastAsia="仿宋_GB2312" w:cs="仿宋_GB2312"/>
                <w:b/>
                <w:bCs/>
                <w:color w:val="auto"/>
                <w:position w:val="6"/>
                <w:szCs w:val="21"/>
              </w:rPr>
            </w:pPr>
            <w:r>
              <w:rPr>
                <w:rFonts w:hint="eastAsia" w:eastAsia="仿宋_GB2312" w:cs="仿宋_GB2312"/>
                <w:b/>
                <w:bCs/>
                <w:color w:val="auto"/>
                <w:position w:val="6"/>
                <w:szCs w:val="21"/>
              </w:rPr>
              <w:t>项目名称</w:t>
            </w:r>
          </w:p>
        </w:tc>
        <w:tc>
          <w:tcPr>
            <w:tcW w:w="6363" w:type="dxa"/>
            <w:gridSpan w:val="3"/>
            <w:vAlign w:val="center"/>
          </w:tcPr>
          <w:p>
            <w:pPr>
              <w:spacing w:line="540" w:lineRule="exact"/>
              <w:jc w:val="center"/>
              <w:rPr>
                <w:rFonts w:eastAsia="仿宋_GB2312" w:cs="仿宋_GB2312"/>
                <w:color w:val="auto"/>
                <w:position w:val="6"/>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2120" w:type="dxa"/>
            <w:vAlign w:val="center"/>
          </w:tcPr>
          <w:p>
            <w:pPr>
              <w:spacing w:line="540" w:lineRule="exact"/>
              <w:jc w:val="center"/>
              <w:rPr>
                <w:rFonts w:eastAsia="仿宋_GB2312" w:cs="仿宋_GB2312"/>
                <w:b/>
                <w:bCs/>
                <w:color w:val="auto"/>
                <w:position w:val="6"/>
                <w:szCs w:val="21"/>
              </w:rPr>
            </w:pPr>
            <w:r>
              <w:rPr>
                <w:rFonts w:hint="eastAsia" w:eastAsia="仿宋_GB2312" w:cs="仿宋_GB2312"/>
                <w:b/>
                <w:bCs/>
                <w:color w:val="auto"/>
                <w:position w:val="6"/>
                <w:szCs w:val="21"/>
              </w:rPr>
              <w:t>项目承担单位</w:t>
            </w:r>
          </w:p>
        </w:tc>
        <w:tc>
          <w:tcPr>
            <w:tcW w:w="6363" w:type="dxa"/>
            <w:gridSpan w:val="3"/>
            <w:vAlign w:val="center"/>
          </w:tcPr>
          <w:p>
            <w:pPr>
              <w:spacing w:line="540" w:lineRule="exact"/>
              <w:jc w:val="center"/>
              <w:rPr>
                <w:rFonts w:eastAsia="仿宋_GB2312" w:cs="仿宋_GB2312"/>
                <w:color w:val="auto"/>
                <w:position w:val="6"/>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2120" w:type="dxa"/>
            <w:vAlign w:val="center"/>
          </w:tcPr>
          <w:p>
            <w:pPr>
              <w:spacing w:line="540" w:lineRule="exact"/>
              <w:jc w:val="center"/>
              <w:rPr>
                <w:rFonts w:eastAsia="仿宋_GB2312" w:cs="仿宋_GB2312"/>
                <w:b/>
                <w:bCs/>
                <w:color w:val="auto"/>
                <w:position w:val="6"/>
                <w:szCs w:val="21"/>
              </w:rPr>
            </w:pPr>
            <w:r>
              <w:rPr>
                <w:rFonts w:hint="eastAsia" w:eastAsia="仿宋_GB2312" w:cs="仿宋_GB2312"/>
                <w:b/>
                <w:bCs/>
                <w:color w:val="auto"/>
                <w:position w:val="6"/>
                <w:szCs w:val="21"/>
              </w:rPr>
              <w:t>社会统一信用代码</w:t>
            </w:r>
          </w:p>
        </w:tc>
        <w:tc>
          <w:tcPr>
            <w:tcW w:w="6363" w:type="dxa"/>
            <w:gridSpan w:val="3"/>
            <w:vAlign w:val="center"/>
          </w:tcPr>
          <w:p>
            <w:pPr>
              <w:spacing w:line="540" w:lineRule="exact"/>
              <w:jc w:val="center"/>
              <w:rPr>
                <w:rFonts w:eastAsia="仿宋_GB2312" w:cs="仿宋_GB2312"/>
                <w:color w:val="auto"/>
                <w:position w:val="6"/>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2120" w:type="dxa"/>
            <w:vAlign w:val="center"/>
          </w:tcPr>
          <w:p>
            <w:pPr>
              <w:spacing w:line="540" w:lineRule="exact"/>
              <w:jc w:val="center"/>
              <w:rPr>
                <w:rFonts w:eastAsia="仿宋_GB2312" w:cs="仿宋_GB2312"/>
                <w:b/>
                <w:bCs/>
                <w:color w:val="auto"/>
                <w:position w:val="6"/>
                <w:szCs w:val="21"/>
              </w:rPr>
            </w:pPr>
            <w:r>
              <w:rPr>
                <w:rFonts w:hint="eastAsia" w:eastAsia="仿宋_GB2312" w:cs="仿宋_GB2312"/>
                <w:b/>
                <w:bCs/>
                <w:color w:val="auto"/>
                <w:position w:val="6"/>
                <w:szCs w:val="21"/>
              </w:rPr>
              <w:t>项目建设起止年月</w:t>
            </w:r>
          </w:p>
        </w:tc>
        <w:tc>
          <w:tcPr>
            <w:tcW w:w="6363" w:type="dxa"/>
            <w:gridSpan w:val="3"/>
            <w:vAlign w:val="center"/>
          </w:tcPr>
          <w:p>
            <w:pPr>
              <w:spacing w:line="540" w:lineRule="exact"/>
              <w:jc w:val="center"/>
              <w:rPr>
                <w:rFonts w:eastAsia="仿宋_GB2312" w:cs="仿宋_GB2312"/>
                <w:color w:val="auto"/>
                <w:position w:val="6"/>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567" w:hRule="exact"/>
          <w:jc w:val="center"/>
        </w:trPr>
        <w:tc>
          <w:tcPr>
            <w:tcW w:w="2120" w:type="dxa"/>
            <w:vAlign w:val="center"/>
          </w:tcPr>
          <w:p>
            <w:pPr>
              <w:spacing w:line="540" w:lineRule="exact"/>
              <w:jc w:val="center"/>
              <w:rPr>
                <w:rFonts w:eastAsia="仿宋_GB2312" w:cs="仿宋_GB2312"/>
                <w:b/>
                <w:bCs/>
                <w:color w:val="auto"/>
                <w:position w:val="6"/>
                <w:szCs w:val="21"/>
              </w:rPr>
            </w:pPr>
            <w:r>
              <w:rPr>
                <w:rFonts w:hint="eastAsia" w:eastAsia="仿宋_GB2312" w:cs="仿宋_GB2312"/>
                <w:b/>
                <w:bCs/>
                <w:color w:val="auto"/>
                <w:position w:val="6"/>
                <w:szCs w:val="21"/>
              </w:rPr>
              <w:t>项目实施地址</w:t>
            </w:r>
          </w:p>
        </w:tc>
        <w:tc>
          <w:tcPr>
            <w:tcW w:w="6363" w:type="dxa"/>
            <w:gridSpan w:val="3"/>
            <w:vAlign w:val="center"/>
          </w:tcPr>
          <w:p>
            <w:pPr>
              <w:spacing w:line="540" w:lineRule="exact"/>
              <w:jc w:val="center"/>
              <w:rPr>
                <w:rFonts w:eastAsia="仿宋_GB2312" w:cs="仿宋_GB2312"/>
                <w:color w:val="auto"/>
                <w:position w:val="6"/>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2841" w:hRule="exact"/>
          <w:jc w:val="center"/>
        </w:trPr>
        <w:tc>
          <w:tcPr>
            <w:tcW w:w="2120" w:type="dxa"/>
            <w:vAlign w:val="center"/>
          </w:tcPr>
          <w:p>
            <w:pPr>
              <w:spacing w:line="540" w:lineRule="exact"/>
              <w:jc w:val="center"/>
              <w:rPr>
                <w:rFonts w:eastAsia="仿宋_GB2312" w:cs="仿宋_GB2312"/>
                <w:b/>
                <w:bCs/>
                <w:color w:val="auto"/>
              </w:rPr>
            </w:pPr>
            <w:r>
              <w:rPr>
                <w:rFonts w:hint="eastAsia" w:eastAsia="仿宋_GB2312" w:cs="仿宋_GB2312"/>
                <w:b/>
                <w:bCs/>
                <w:color w:val="auto"/>
              </w:rPr>
              <w:t>项目所属产业领域</w:t>
            </w:r>
          </w:p>
        </w:tc>
        <w:tc>
          <w:tcPr>
            <w:tcW w:w="6363" w:type="dxa"/>
            <w:gridSpan w:val="3"/>
            <w:vAlign w:val="center"/>
          </w:tcPr>
          <w:p>
            <w:pPr>
              <w:spacing w:line="360" w:lineRule="exact"/>
              <w:jc w:val="left"/>
              <w:rPr>
                <w:rFonts w:eastAsia="仿宋_GB2312" w:cs="仿宋_GB2312"/>
                <w:color w:val="auto"/>
                <w:szCs w:val="21"/>
                <w:u w:val="single"/>
                <w:shd w:val="clear" w:color="auto" w:fill="FFFFFF"/>
              </w:rPr>
            </w:pPr>
            <w:r>
              <w:rPr>
                <w:rFonts w:hint="eastAsia" w:eastAsia="仿宋_GB2312" w:cs="仿宋_GB2312"/>
                <w:color w:val="auto"/>
                <w:szCs w:val="21"/>
                <w:shd w:val="clear" w:color="auto" w:fill="FFFFFF"/>
              </w:rPr>
              <w:t>□</w:t>
            </w:r>
            <w:r>
              <w:rPr>
                <w:rFonts w:hint="eastAsia" w:eastAsia="仿宋_GB2312" w:cs="仿宋_GB2312"/>
                <w:b/>
                <w:bCs/>
                <w:color w:val="auto"/>
                <w:szCs w:val="21"/>
                <w:shd w:val="clear" w:color="auto" w:fill="FFFFFF"/>
              </w:rPr>
              <w:t>战略性支柱产业</w:t>
            </w:r>
            <w:r>
              <w:rPr>
                <w:rFonts w:hint="eastAsia" w:eastAsia="仿宋_GB2312" w:cs="仿宋_GB2312"/>
                <w:color w:val="auto"/>
                <w:szCs w:val="21"/>
                <w:shd w:val="clear" w:color="auto" w:fill="FFFFFF"/>
              </w:rPr>
              <w:t>（包括新一代电子信息、绿色石化、智能家电、汽车产业、先进材料、现代轻工纺织、软件与信息服务、超高清视频显示、生物医药与健康、现代农业与食品）：</w:t>
            </w:r>
            <w:r>
              <w:rPr>
                <w:rFonts w:cs="Arial"/>
                <w:color w:val="auto"/>
                <w:sz w:val="19"/>
                <w:szCs w:val="19"/>
                <w:u w:val="single"/>
                <w:shd w:val="clear" w:color="auto" w:fill="FFFFFF"/>
              </w:rPr>
              <w:t>_________</w:t>
            </w:r>
            <w:r>
              <w:rPr>
                <w:rFonts w:hint="eastAsia" w:cs="Arial"/>
                <w:color w:val="auto"/>
                <w:sz w:val="19"/>
                <w:szCs w:val="19"/>
                <w:u w:val="single"/>
                <w:shd w:val="clear" w:color="auto" w:fill="FFFFFF"/>
              </w:rPr>
              <w:t xml:space="preserve">   </w:t>
            </w:r>
            <w:r>
              <w:rPr>
                <w:rFonts w:cs="Arial"/>
                <w:color w:val="auto"/>
                <w:sz w:val="19"/>
                <w:szCs w:val="19"/>
                <w:u w:val="single"/>
                <w:shd w:val="clear" w:color="auto" w:fill="FFFFFF"/>
              </w:rPr>
              <w:t>_</w:t>
            </w:r>
          </w:p>
          <w:p>
            <w:pPr>
              <w:spacing w:line="360" w:lineRule="exact"/>
              <w:jc w:val="left"/>
              <w:rPr>
                <w:rFonts w:eastAsia="仿宋_GB2312" w:cs="仿宋_GB2312"/>
                <w:color w:val="auto"/>
                <w:szCs w:val="21"/>
                <w:shd w:val="clear" w:color="auto" w:fill="FFFFFF"/>
              </w:rPr>
            </w:pPr>
            <w:r>
              <w:rPr>
                <w:rFonts w:hint="eastAsia" w:eastAsia="仿宋_GB2312" w:cs="仿宋_GB2312"/>
                <w:color w:val="auto"/>
                <w:szCs w:val="21"/>
                <w:shd w:val="clear" w:color="auto" w:fill="FFFFFF"/>
              </w:rPr>
              <w:t>□</w:t>
            </w:r>
            <w:r>
              <w:rPr>
                <w:rFonts w:hint="eastAsia" w:eastAsia="仿宋_GB2312" w:cs="仿宋_GB2312"/>
                <w:b/>
                <w:bCs/>
                <w:color w:val="auto"/>
                <w:szCs w:val="21"/>
                <w:shd w:val="clear" w:color="auto" w:fill="FFFFFF"/>
              </w:rPr>
              <w:t>战略性新兴产业</w:t>
            </w:r>
            <w:r>
              <w:rPr>
                <w:rFonts w:hint="eastAsia" w:eastAsia="仿宋_GB2312" w:cs="仿宋_GB2312"/>
                <w:color w:val="auto"/>
                <w:szCs w:val="21"/>
                <w:shd w:val="clear" w:color="auto" w:fill="FFFFFF"/>
              </w:rPr>
              <w:t>（包括半导体与集成电路、高端装备制造、智能机器人、区块链与量子信息、前沿新材料、新能源、激光与增材制造、数字创意、安全应急与环保、精密仪器设备）：</w:t>
            </w:r>
            <w:r>
              <w:rPr>
                <w:rFonts w:cs="Arial"/>
                <w:color w:val="auto"/>
                <w:sz w:val="19"/>
                <w:szCs w:val="19"/>
                <w:u w:val="single"/>
                <w:shd w:val="clear" w:color="auto" w:fill="FFFFFF"/>
              </w:rPr>
              <w:t>_________</w:t>
            </w:r>
            <w:r>
              <w:rPr>
                <w:rFonts w:hint="eastAsia" w:cs="Arial"/>
                <w:color w:val="auto"/>
                <w:sz w:val="19"/>
                <w:szCs w:val="19"/>
                <w:u w:val="single"/>
                <w:shd w:val="clear" w:color="auto" w:fill="FFFFFF"/>
              </w:rPr>
              <w:t xml:space="preserve">  </w:t>
            </w:r>
            <w:r>
              <w:rPr>
                <w:rFonts w:cs="Arial"/>
                <w:color w:val="auto"/>
                <w:sz w:val="19"/>
                <w:szCs w:val="19"/>
                <w:u w:val="single"/>
                <w:shd w:val="clear" w:color="auto" w:fill="FFFFFF"/>
              </w:rPr>
              <w:t>_</w:t>
            </w:r>
          </w:p>
          <w:p>
            <w:pPr>
              <w:spacing w:line="360" w:lineRule="exact"/>
              <w:jc w:val="left"/>
              <w:rPr>
                <w:rFonts w:eastAsia="仿宋_GB2312" w:cs="仿宋_GB2312"/>
                <w:color w:val="auto"/>
                <w:szCs w:val="21"/>
                <w:shd w:val="clear" w:color="auto" w:fill="FFFFFF"/>
              </w:rPr>
            </w:pPr>
            <w:r>
              <w:rPr>
                <w:rFonts w:hint="eastAsia" w:eastAsia="仿宋_GB2312" w:cs="仿宋_GB2312"/>
                <w:color w:val="auto"/>
                <w:szCs w:val="21"/>
                <w:shd w:val="clear" w:color="auto" w:fill="FFFFFF"/>
              </w:rPr>
              <w:t>□</w:t>
            </w:r>
            <w:r>
              <w:rPr>
                <w:rFonts w:hint="eastAsia" w:eastAsia="仿宋_GB2312" w:cs="仿宋_GB2312"/>
                <w:b/>
                <w:bCs/>
                <w:color w:val="auto"/>
                <w:szCs w:val="21"/>
                <w:shd w:val="clear" w:color="auto" w:fill="FFFFFF"/>
              </w:rPr>
              <w:t>其他</w:t>
            </w:r>
            <w:r>
              <w:rPr>
                <w:rFonts w:hint="eastAsia" w:eastAsia="仿宋_GB2312" w:cs="仿宋_GB2312"/>
                <w:color w:val="auto"/>
                <w:szCs w:val="21"/>
                <w:shd w:val="clear" w:color="auto" w:fill="FFFFFF"/>
              </w:rPr>
              <w:t>：</w:t>
            </w:r>
            <w:r>
              <w:rPr>
                <w:rFonts w:cs="Arial"/>
                <w:color w:val="auto"/>
                <w:sz w:val="19"/>
                <w:szCs w:val="19"/>
                <w:shd w:val="clear" w:color="auto" w:fill="FFFFFF"/>
              </w:rPr>
              <w:t>__________</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3931" w:type="dxa"/>
            <w:gridSpan w:val="2"/>
            <w:vAlign w:val="center"/>
          </w:tcPr>
          <w:p>
            <w:pPr>
              <w:spacing w:line="540" w:lineRule="exact"/>
              <w:jc w:val="center"/>
              <w:rPr>
                <w:rFonts w:eastAsia="仿宋_GB2312" w:cs="仿宋_GB2312"/>
                <w:b/>
                <w:bCs/>
                <w:color w:val="auto"/>
                <w:szCs w:val="21"/>
                <w:shd w:val="clear" w:color="auto" w:fill="FFFFFF"/>
              </w:rPr>
            </w:pPr>
            <w:r>
              <w:rPr>
                <w:rFonts w:hint="eastAsia" w:eastAsia="仿宋_GB2312" w:cs="仿宋_GB2312"/>
                <w:b/>
                <w:bCs/>
                <w:color w:val="auto"/>
                <w:szCs w:val="21"/>
                <w:shd w:val="clear" w:color="auto" w:fill="FFFFFF"/>
              </w:rPr>
              <w:t>项目承担单位</w:t>
            </w:r>
          </w:p>
          <w:p>
            <w:pPr>
              <w:spacing w:line="540" w:lineRule="exact"/>
              <w:jc w:val="left"/>
              <w:rPr>
                <w:rFonts w:eastAsia="仿宋_GB2312" w:cs="仿宋_GB2312"/>
                <w:b/>
                <w:bCs/>
                <w:color w:val="auto"/>
                <w:szCs w:val="21"/>
                <w:shd w:val="clear" w:color="auto" w:fill="FFFFFF"/>
              </w:rPr>
            </w:pPr>
            <w:r>
              <w:rPr>
                <w:rFonts w:hint="eastAsia" w:eastAsia="仿宋_GB2312" w:cs="仿宋_GB2312"/>
                <w:b/>
                <w:bCs/>
                <w:color w:val="auto"/>
                <w:szCs w:val="21"/>
                <w:shd w:val="clear" w:color="auto" w:fill="FFFFFF"/>
              </w:rPr>
              <w:t>相关信息</w:t>
            </w:r>
          </w:p>
        </w:tc>
        <w:tc>
          <w:tcPr>
            <w:tcW w:w="2552" w:type="dxa"/>
            <w:vAlign w:val="center"/>
          </w:tcPr>
          <w:p>
            <w:pPr>
              <w:spacing w:line="540" w:lineRule="exact"/>
              <w:jc w:val="center"/>
              <w:rPr>
                <w:rFonts w:eastAsia="仿宋_GB2312" w:cs="仿宋_GB2312"/>
                <w:b/>
                <w:bCs/>
                <w:color w:val="auto"/>
                <w:szCs w:val="21"/>
                <w:shd w:val="clear" w:color="auto" w:fill="FFFFFF"/>
              </w:rPr>
            </w:pPr>
            <w:r>
              <w:rPr>
                <w:rFonts w:hint="eastAsia" w:eastAsia="仿宋_GB2312" w:cs="仿宋_GB2312"/>
                <w:b/>
                <w:bCs/>
                <w:color w:val="auto"/>
                <w:szCs w:val="21"/>
                <w:shd w:val="clear" w:color="auto" w:fill="FFFFFF"/>
              </w:rPr>
              <w:t>202</w:t>
            </w:r>
            <w:r>
              <w:rPr>
                <w:rFonts w:hint="eastAsia" w:eastAsia="仿宋_GB2312" w:cs="仿宋_GB2312"/>
                <w:b/>
                <w:bCs/>
                <w:color w:val="auto"/>
                <w:szCs w:val="21"/>
                <w:shd w:val="clear" w:color="auto" w:fill="FFFFFF"/>
                <w:lang w:val="en-US" w:eastAsia="zh-CN"/>
              </w:rPr>
              <w:t>2</w:t>
            </w:r>
            <w:r>
              <w:rPr>
                <w:rFonts w:hint="eastAsia" w:eastAsia="仿宋_GB2312" w:cs="仿宋_GB2312"/>
                <w:b/>
                <w:bCs/>
                <w:color w:val="auto"/>
                <w:szCs w:val="21"/>
                <w:shd w:val="clear" w:color="auto" w:fill="FFFFFF"/>
              </w:rPr>
              <w:t>年</w:t>
            </w:r>
          </w:p>
        </w:tc>
        <w:tc>
          <w:tcPr>
            <w:tcW w:w="2000" w:type="dxa"/>
            <w:vAlign w:val="center"/>
          </w:tcPr>
          <w:p>
            <w:pPr>
              <w:spacing w:line="540" w:lineRule="exact"/>
              <w:jc w:val="center"/>
              <w:rPr>
                <w:rFonts w:eastAsia="仿宋_GB2312" w:cs="仿宋_GB2312"/>
                <w:b/>
                <w:bCs/>
                <w:color w:val="auto"/>
                <w:szCs w:val="21"/>
                <w:shd w:val="clear" w:color="auto" w:fill="FFFFFF"/>
              </w:rPr>
            </w:pPr>
            <w:r>
              <w:rPr>
                <w:rFonts w:hint="eastAsia" w:eastAsia="仿宋_GB2312" w:cs="仿宋_GB2312"/>
                <w:b/>
                <w:bCs/>
                <w:color w:val="auto"/>
                <w:szCs w:val="21"/>
                <w:shd w:val="clear" w:color="auto" w:fill="FFFFFF"/>
              </w:rPr>
              <w:t>202</w:t>
            </w:r>
            <w:r>
              <w:rPr>
                <w:rFonts w:hint="eastAsia" w:eastAsia="仿宋_GB2312" w:cs="仿宋_GB2312"/>
                <w:b/>
                <w:bCs/>
                <w:color w:val="auto"/>
                <w:szCs w:val="21"/>
                <w:shd w:val="clear" w:color="auto" w:fill="FFFFFF"/>
                <w:lang w:val="en-US" w:eastAsia="zh-CN"/>
              </w:rPr>
              <w:t>3</w:t>
            </w:r>
            <w:r>
              <w:rPr>
                <w:rFonts w:hint="eastAsia" w:eastAsia="仿宋_GB2312" w:cs="仿宋_GB2312"/>
                <w:b/>
                <w:bCs/>
                <w:color w:val="auto"/>
                <w:szCs w:val="21"/>
                <w:shd w:val="clear" w:color="auto" w:fill="FFFFFF"/>
              </w:rPr>
              <w:t>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3931" w:type="dxa"/>
            <w:gridSpan w:val="2"/>
            <w:vAlign w:val="center"/>
          </w:tcPr>
          <w:p>
            <w:pPr>
              <w:spacing w:line="540" w:lineRule="exact"/>
              <w:jc w:val="center"/>
              <w:rPr>
                <w:rFonts w:eastAsia="仿宋_GB2312" w:cs="仿宋_GB2312"/>
                <w:b/>
                <w:bCs/>
                <w:color w:val="auto"/>
                <w:szCs w:val="21"/>
                <w:shd w:val="clear" w:color="auto" w:fill="FFFFFF"/>
              </w:rPr>
            </w:pPr>
            <w:r>
              <w:rPr>
                <w:rFonts w:hint="eastAsia" w:eastAsia="仿宋_GB2312" w:cs="仿宋_GB2312"/>
                <w:b/>
                <w:bCs/>
                <w:color w:val="auto"/>
                <w:szCs w:val="21"/>
                <w:shd w:val="clear" w:color="auto" w:fill="FFFFFF"/>
              </w:rPr>
              <w:t>总资产（万元）</w:t>
            </w:r>
          </w:p>
        </w:tc>
        <w:tc>
          <w:tcPr>
            <w:tcW w:w="2552" w:type="dxa"/>
            <w:vAlign w:val="center"/>
          </w:tcPr>
          <w:p>
            <w:pPr>
              <w:spacing w:line="540" w:lineRule="exact"/>
              <w:jc w:val="center"/>
              <w:rPr>
                <w:rFonts w:eastAsia="仿宋_GB2312" w:cs="仿宋_GB2312"/>
                <w:b/>
                <w:bCs/>
                <w:color w:val="auto"/>
                <w:szCs w:val="21"/>
                <w:shd w:val="clear" w:color="auto" w:fill="FFFFFF"/>
              </w:rPr>
            </w:pPr>
          </w:p>
        </w:tc>
        <w:tc>
          <w:tcPr>
            <w:tcW w:w="2000" w:type="dxa"/>
            <w:vAlign w:val="center"/>
          </w:tcPr>
          <w:p>
            <w:pPr>
              <w:spacing w:line="540" w:lineRule="exact"/>
              <w:jc w:val="center"/>
              <w:rPr>
                <w:rFonts w:eastAsia="仿宋_GB2312" w:cs="仿宋_GB2312"/>
                <w:b/>
                <w:bCs/>
                <w:color w:val="auto"/>
                <w:szCs w:val="21"/>
                <w:shd w:val="clear" w:color="auto" w:fill="FFFFFF"/>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3931" w:type="dxa"/>
            <w:gridSpan w:val="2"/>
            <w:vAlign w:val="center"/>
          </w:tcPr>
          <w:p>
            <w:pPr>
              <w:snapToGrid w:val="0"/>
              <w:spacing w:line="540" w:lineRule="exact"/>
              <w:jc w:val="center"/>
              <w:rPr>
                <w:rFonts w:eastAsia="仿宋_GB2312" w:cs="仿宋_GB2312"/>
                <w:color w:val="auto"/>
                <w:szCs w:val="21"/>
              </w:rPr>
            </w:pPr>
            <w:r>
              <w:rPr>
                <w:rFonts w:hint="eastAsia" w:eastAsia="仿宋_GB2312" w:cs="仿宋_GB2312"/>
                <w:b/>
                <w:bCs/>
                <w:color w:val="auto"/>
                <w:szCs w:val="21"/>
                <w:shd w:val="clear" w:color="auto" w:fill="FFFFFF"/>
              </w:rPr>
              <w:t>负债率（%）</w:t>
            </w:r>
          </w:p>
        </w:tc>
        <w:tc>
          <w:tcPr>
            <w:tcW w:w="2552" w:type="dxa"/>
            <w:vAlign w:val="center"/>
          </w:tcPr>
          <w:p>
            <w:pPr>
              <w:snapToGrid w:val="0"/>
              <w:spacing w:line="540" w:lineRule="exact"/>
              <w:jc w:val="center"/>
              <w:rPr>
                <w:rFonts w:eastAsia="仿宋_GB2312" w:cs="仿宋_GB2312"/>
                <w:color w:val="auto"/>
                <w:szCs w:val="21"/>
              </w:rPr>
            </w:pPr>
          </w:p>
        </w:tc>
        <w:tc>
          <w:tcPr>
            <w:tcW w:w="2000" w:type="dxa"/>
            <w:vAlign w:val="center"/>
          </w:tcPr>
          <w:p>
            <w:pPr>
              <w:snapToGrid w:val="0"/>
              <w:spacing w:line="540" w:lineRule="exact"/>
              <w:jc w:val="center"/>
              <w:rPr>
                <w:rFonts w:eastAsia="仿宋_GB2312" w:cs="仿宋_GB2312"/>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3931" w:type="dxa"/>
            <w:gridSpan w:val="2"/>
            <w:vAlign w:val="center"/>
          </w:tcPr>
          <w:p>
            <w:pPr>
              <w:snapToGrid w:val="0"/>
              <w:spacing w:line="540" w:lineRule="exact"/>
              <w:jc w:val="center"/>
              <w:rPr>
                <w:rFonts w:eastAsia="仿宋_GB2312" w:cs="仿宋_GB2312"/>
                <w:color w:val="auto"/>
                <w:szCs w:val="21"/>
              </w:rPr>
            </w:pPr>
            <w:r>
              <w:rPr>
                <w:rFonts w:hint="eastAsia" w:eastAsia="仿宋_GB2312" w:cs="仿宋_GB2312"/>
                <w:b/>
                <w:bCs/>
                <w:color w:val="auto"/>
                <w:szCs w:val="21"/>
                <w:shd w:val="clear" w:color="auto" w:fill="FFFFFF"/>
              </w:rPr>
              <w:t>净资产收益率（%）</w:t>
            </w:r>
          </w:p>
        </w:tc>
        <w:tc>
          <w:tcPr>
            <w:tcW w:w="2552" w:type="dxa"/>
            <w:vAlign w:val="center"/>
          </w:tcPr>
          <w:p>
            <w:pPr>
              <w:snapToGrid w:val="0"/>
              <w:spacing w:line="540" w:lineRule="exact"/>
              <w:jc w:val="center"/>
              <w:rPr>
                <w:rFonts w:eastAsia="仿宋_GB2312" w:cs="仿宋_GB2312"/>
                <w:color w:val="auto"/>
                <w:szCs w:val="21"/>
              </w:rPr>
            </w:pPr>
          </w:p>
        </w:tc>
        <w:tc>
          <w:tcPr>
            <w:tcW w:w="2000" w:type="dxa"/>
            <w:vAlign w:val="center"/>
          </w:tcPr>
          <w:p>
            <w:pPr>
              <w:snapToGrid w:val="0"/>
              <w:spacing w:line="540" w:lineRule="exact"/>
              <w:jc w:val="center"/>
              <w:rPr>
                <w:rFonts w:eastAsia="仿宋_GB2312" w:cs="仿宋_GB2312"/>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exact"/>
          <w:jc w:val="center"/>
        </w:trPr>
        <w:tc>
          <w:tcPr>
            <w:tcW w:w="3931" w:type="dxa"/>
            <w:gridSpan w:val="2"/>
            <w:vAlign w:val="center"/>
          </w:tcPr>
          <w:p>
            <w:pPr>
              <w:snapToGrid w:val="0"/>
              <w:spacing w:line="540" w:lineRule="exact"/>
              <w:jc w:val="center"/>
              <w:rPr>
                <w:rFonts w:eastAsia="仿宋_GB2312" w:cs="仿宋_GB2312"/>
                <w:color w:val="auto"/>
                <w:szCs w:val="21"/>
              </w:rPr>
            </w:pPr>
            <w:r>
              <w:rPr>
                <w:rFonts w:hint="eastAsia" w:eastAsia="仿宋_GB2312" w:cs="仿宋_GB2312"/>
                <w:b/>
                <w:bCs/>
                <w:color w:val="auto"/>
                <w:szCs w:val="21"/>
              </w:rPr>
              <w:t>主营业务收入（万元）</w:t>
            </w:r>
          </w:p>
        </w:tc>
        <w:tc>
          <w:tcPr>
            <w:tcW w:w="2552" w:type="dxa"/>
            <w:vAlign w:val="center"/>
          </w:tcPr>
          <w:p>
            <w:pPr>
              <w:snapToGrid w:val="0"/>
              <w:spacing w:line="540" w:lineRule="exact"/>
              <w:jc w:val="center"/>
              <w:rPr>
                <w:rFonts w:eastAsia="仿宋_GB2312" w:cs="仿宋_GB2312"/>
                <w:color w:val="auto"/>
                <w:szCs w:val="21"/>
              </w:rPr>
            </w:pPr>
          </w:p>
        </w:tc>
        <w:tc>
          <w:tcPr>
            <w:tcW w:w="2000" w:type="dxa"/>
            <w:vAlign w:val="center"/>
          </w:tcPr>
          <w:p>
            <w:pPr>
              <w:snapToGrid w:val="0"/>
              <w:spacing w:line="540" w:lineRule="exact"/>
              <w:jc w:val="center"/>
              <w:rPr>
                <w:rFonts w:eastAsia="仿宋_GB2312" w:cs="仿宋_GB2312"/>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exact"/>
          <w:jc w:val="center"/>
        </w:trPr>
        <w:tc>
          <w:tcPr>
            <w:tcW w:w="3931" w:type="dxa"/>
            <w:gridSpan w:val="2"/>
            <w:vAlign w:val="center"/>
          </w:tcPr>
          <w:p>
            <w:pPr>
              <w:snapToGrid w:val="0"/>
              <w:spacing w:line="540" w:lineRule="exact"/>
              <w:jc w:val="center"/>
              <w:rPr>
                <w:rFonts w:eastAsia="仿宋_GB2312" w:cs="仿宋_GB2312"/>
                <w:color w:val="auto"/>
                <w:szCs w:val="21"/>
              </w:rPr>
            </w:pPr>
            <w:r>
              <w:rPr>
                <w:rFonts w:hint="eastAsia" w:eastAsia="仿宋_GB2312" w:cs="仿宋_GB2312"/>
                <w:b/>
                <w:bCs/>
                <w:color w:val="auto"/>
                <w:szCs w:val="21"/>
              </w:rPr>
              <w:t>利润（万元）</w:t>
            </w:r>
          </w:p>
        </w:tc>
        <w:tc>
          <w:tcPr>
            <w:tcW w:w="2552" w:type="dxa"/>
            <w:vAlign w:val="center"/>
          </w:tcPr>
          <w:p>
            <w:pPr>
              <w:snapToGrid w:val="0"/>
              <w:spacing w:line="540" w:lineRule="exact"/>
              <w:jc w:val="center"/>
              <w:rPr>
                <w:rFonts w:eastAsia="仿宋_GB2312" w:cs="仿宋_GB2312"/>
                <w:color w:val="auto"/>
                <w:szCs w:val="21"/>
              </w:rPr>
            </w:pPr>
          </w:p>
        </w:tc>
        <w:tc>
          <w:tcPr>
            <w:tcW w:w="2000" w:type="dxa"/>
            <w:vAlign w:val="center"/>
          </w:tcPr>
          <w:p>
            <w:pPr>
              <w:snapToGrid w:val="0"/>
              <w:spacing w:line="540" w:lineRule="exact"/>
              <w:jc w:val="center"/>
              <w:rPr>
                <w:rFonts w:eastAsia="仿宋_GB2312" w:cs="仿宋_GB2312"/>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3931" w:type="dxa"/>
            <w:gridSpan w:val="2"/>
            <w:vAlign w:val="center"/>
          </w:tcPr>
          <w:p>
            <w:pPr>
              <w:snapToGrid w:val="0"/>
              <w:spacing w:line="540" w:lineRule="exact"/>
              <w:jc w:val="center"/>
              <w:rPr>
                <w:rFonts w:eastAsia="仿宋_GB2312" w:cs="仿宋_GB2312"/>
                <w:color w:val="auto"/>
                <w:szCs w:val="21"/>
              </w:rPr>
            </w:pPr>
            <w:r>
              <w:rPr>
                <w:rFonts w:hint="eastAsia" w:eastAsia="仿宋_GB2312" w:cs="仿宋_GB2312"/>
                <w:b/>
                <w:bCs/>
                <w:color w:val="auto"/>
                <w:szCs w:val="21"/>
              </w:rPr>
              <w:t>税金（万元）</w:t>
            </w:r>
          </w:p>
        </w:tc>
        <w:tc>
          <w:tcPr>
            <w:tcW w:w="2552" w:type="dxa"/>
            <w:vAlign w:val="center"/>
          </w:tcPr>
          <w:p>
            <w:pPr>
              <w:snapToGrid w:val="0"/>
              <w:spacing w:line="540" w:lineRule="exact"/>
              <w:jc w:val="center"/>
              <w:rPr>
                <w:rFonts w:eastAsia="仿宋_GB2312" w:cs="仿宋_GB2312"/>
                <w:color w:val="auto"/>
                <w:szCs w:val="21"/>
              </w:rPr>
            </w:pPr>
          </w:p>
        </w:tc>
        <w:tc>
          <w:tcPr>
            <w:tcW w:w="2000" w:type="dxa"/>
            <w:vAlign w:val="center"/>
          </w:tcPr>
          <w:p>
            <w:pPr>
              <w:snapToGrid w:val="0"/>
              <w:spacing w:line="540" w:lineRule="exact"/>
              <w:jc w:val="center"/>
              <w:rPr>
                <w:rFonts w:eastAsia="仿宋_GB2312" w:cs="仿宋_GB2312"/>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8483" w:type="dxa"/>
            <w:gridSpan w:val="4"/>
            <w:vAlign w:val="center"/>
          </w:tcPr>
          <w:p>
            <w:pPr>
              <w:snapToGrid w:val="0"/>
              <w:spacing w:line="540" w:lineRule="exact"/>
              <w:jc w:val="center"/>
              <w:rPr>
                <w:rFonts w:eastAsia="仿宋_GB2312" w:cs="仿宋_GB2312"/>
                <w:color w:val="auto"/>
                <w:szCs w:val="21"/>
              </w:rPr>
            </w:pPr>
            <w:r>
              <w:rPr>
                <w:rFonts w:hint="eastAsia" w:eastAsia="仿宋_GB2312" w:cs="仿宋_GB2312"/>
                <w:b/>
                <w:bCs/>
                <w:color w:val="auto"/>
                <w:szCs w:val="21"/>
              </w:rPr>
              <w:t>项目实施情况 （单位：万元）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120" w:type="dxa"/>
            <w:vMerge w:val="restart"/>
            <w:vAlign w:val="center"/>
          </w:tcPr>
          <w:p>
            <w:pPr>
              <w:snapToGrid w:val="0"/>
              <w:spacing w:line="540" w:lineRule="exact"/>
              <w:jc w:val="center"/>
              <w:rPr>
                <w:rFonts w:eastAsia="仿宋_GB2312" w:cs="仿宋_GB2312"/>
                <w:b/>
                <w:bCs/>
                <w:color w:val="auto"/>
                <w:szCs w:val="21"/>
              </w:rPr>
            </w:pPr>
            <w:r>
              <w:rPr>
                <w:rFonts w:hint="eastAsia" w:eastAsia="仿宋_GB2312" w:cs="仿宋_GB2312"/>
                <w:b/>
                <w:bCs/>
                <w:color w:val="auto"/>
                <w:szCs w:val="21"/>
              </w:rPr>
              <w:t>计划</w:t>
            </w:r>
          </w:p>
        </w:tc>
        <w:tc>
          <w:tcPr>
            <w:tcW w:w="1811" w:type="dxa"/>
            <w:vAlign w:val="center"/>
          </w:tcPr>
          <w:p>
            <w:pPr>
              <w:snapToGrid w:val="0"/>
              <w:spacing w:line="540" w:lineRule="exact"/>
              <w:jc w:val="center"/>
              <w:rPr>
                <w:rFonts w:eastAsia="仿宋_GB2312" w:cs="仿宋_GB2312"/>
                <w:color w:val="auto"/>
                <w:szCs w:val="21"/>
              </w:rPr>
            </w:pPr>
            <w:r>
              <w:rPr>
                <w:rFonts w:hint="eastAsia" w:eastAsia="仿宋_GB2312" w:cs="仿宋_GB2312"/>
                <w:color w:val="auto"/>
                <w:szCs w:val="21"/>
              </w:rPr>
              <w:t>总投资</w:t>
            </w:r>
          </w:p>
        </w:tc>
        <w:tc>
          <w:tcPr>
            <w:tcW w:w="2552" w:type="dxa"/>
            <w:vAlign w:val="center"/>
          </w:tcPr>
          <w:p>
            <w:pPr>
              <w:snapToGrid w:val="0"/>
              <w:spacing w:line="540" w:lineRule="exact"/>
              <w:jc w:val="center"/>
              <w:rPr>
                <w:rFonts w:eastAsia="仿宋_GB2312" w:cs="仿宋_GB2312"/>
                <w:color w:val="auto"/>
                <w:szCs w:val="21"/>
              </w:rPr>
            </w:pPr>
            <w:r>
              <w:rPr>
                <w:rFonts w:hint="eastAsia" w:eastAsia="仿宋_GB2312" w:cs="仿宋_GB2312"/>
                <w:color w:val="auto"/>
                <w:szCs w:val="21"/>
              </w:rPr>
              <w:t>固定资产投资</w:t>
            </w:r>
          </w:p>
        </w:tc>
        <w:tc>
          <w:tcPr>
            <w:tcW w:w="2000" w:type="dxa"/>
            <w:vAlign w:val="center"/>
          </w:tcPr>
          <w:p>
            <w:pPr>
              <w:snapToGrid w:val="0"/>
              <w:spacing w:line="540" w:lineRule="exact"/>
              <w:jc w:val="center"/>
              <w:rPr>
                <w:rFonts w:eastAsia="仿宋_GB2312" w:cs="仿宋_GB2312"/>
                <w:color w:val="auto"/>
                <w:szCs w:val="21"/>
              </w:rPr>
            </w:pPr>
            <w:r>
              <w:rPr>
                <w:rFonts w:hint="eastAsia" w:eastAsia="仿宋_GB2312" w:cs="仿宋_GB2312"/>
                <w:color w:val="auto"/>
                <w:szCs w:val="21"/>
              </w:rPr>
              <w:t>是否完工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7" w:hRule="atLeast"/>
          <w:jc w:val="center"/>
        </w:trPr>
        <w:tc>
          <w:tcPr>
            <w:tcW w:w="2120" w:type="dxa"/>
            <w:vMerge w:val="continue"/>
            <w:vAlign w:val="center"/>
          </w:tcPr>
          <w:p>
            <w:pPr>
              <w:snapToGrid w:val="0"/>
              <w:spacing w:line="540" w:lineRule="exact"/>
              <w:jc w:val="center"/>
              <w:rPr>
                <w:rFonts w:eastAsia="仿宋_GB2312" w:cs="仿宋_GB2312"/>
                <w:b/>
                <w:bCs/>
                <w:color w:val="auto"/>
                <w:szCs w:val="21"/>
              </w:rPr>
            </w:pPr>
          </w:p>
        </w:tc>
        <w:tc>
          <w:tcPr>
            <w:tcW w:w="1811" w:type="dxa"/>
            <w:vAlign w:val="center"/>
          </w:tcPr>
          <w:p>
            <w:pPr>
              <w:snapToGrid w:val="0"/>
              <w:spacing w:line="540" w:lineRule="exact"/>
              <w:jc w:val="center"/>
              <w:rPr>
                <w:rFonts w:eastAsia="仿宋_GB2312" w:cs="仿宋_GB2312"/>
                <w:color w:val="auto"/>
                <w:szCs w:val="21"/>
              </w:rPr>
            </w:pPr>
          </w:p>
        </w:tc>
        <w:tc>
          <w:tcPr>
            <w:tcW w:w="2552" w:type="dxa"/>
            <w:vAlign w:val="center"/>
          </w:tcPr>
          <w:p>
            <w:pPr>
              <w:snapToGrid w:val="0"/>
              <w:spacing w:line="540" w:lineRule="exact"/>
              <w:jc w:val="center"/>
              <w:rPr>
                <w:rFonts w:eastAsia="仿宋_GB2312" w:cs="仿宋_GB2312"/>
                <w:color w:val="auto"/>
                <w:szCs w:val="21"/>
              </w:rPr>
            </w:pPr>
          </w:p>
        </w:tc>
        <w:tc>
          <w:tcPr>
            <w:tcW w:w="2000" w:type="dxa"/>
            <w:vMerge w:val="restart"/>
            <w:vAlign w:val="center"/>
          </w:tcPr>
          <w:p>
            <w:pPr>
              <w:snapToGrid w:val="0"/>
              <w:spacing w:line="540" w:lineRule="exact"/>
              <w:jc w:val="center"/>
              <w:rPr>
                <w:rFonts w:eastAsia="仿宋_GB2312" w:cs="仿宋_GB2312"/>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120" w:type="dxa"/>
            <w:vMerge w:val="restart"/>
            <w:vAlign w:val="center"/>
          </w:tcPr>
          <w:p>
            <w:pPr>
              <w:snapToGrid w:val="0"/>
              <w:spacing w:line="540" w:lineRule="exact"/>
              <w:jc w:val="center"/>
              <w:rPr>
                <w:rFonts w:eastAsia="仿宋_GB2312" w:cs="仿宋_GB2312"/>
                <w:b/>
                <w:bCs/>
                <w:color w:val="auto"/>
                <w:szCs w:val="21"/>
              </w:rPr>
            </w:pPr>
            <w:r>
              <w:rPr>
                <w:rFonts w:hint="eastAsia" w:eastAsia="仿宋_GB2312" w:cs="仿宋_GB2312"/>
                <w:b/>
                <w:bCs/>
                <w:color w:val="auto"/>
                <w:szCs w:val="21"/>
              </w:rPr>
              <w:t>实际完成进展情况</w:t>
            </w:r>
          </w:p>
        </w:tc>
        <w:tc>
          <w:tcPr>
            <w:tcW w:w="1811" w:type="dxa"/>
            <w:vAlign w:val="center"/>
          </w:tcPr>
          <w:p>
            <w:pPr>
              <w:snapToGrid w:val="0"/>
              <w:spacing w:line="540" w:lineRule="exact"/>
              <w:jc w:val="center"/>
              <w:rPr>
                <w:rFonts w:eastAsia="仿宋_GB2312" w:cs="仿宋_GB2312"/>
                <w:color w:val="auto"/>
                <w:szCs w:val="21"/>
              </w:rPr>
            </w:pPr>
            <w:r>
              <w:rPr>
                <w:rFonts w:hint="eastAsia" w:eastAsia="仿宋_GB2312" w:cs="仿宋_GB2312"/>
                <w:color w:val="auto"/>
                <w:szCs w:val="21"/>
              </w:rPr>
              <w:t>总投资</w:t>
            </w:r>
          </w:p>
        </w:tc>
        <w:tc>
          <w:tcPr>
            <w:tcW w:w="2552" w:type="dxa"/>
            <w:vAlign w:val="center"/>
          </w:tcPr>
          <w:p>
            <w:pPr>
              <w:snapToGrid w:val="0"/>
              <w:spacing w:line="360" w:lineRule="exact"/>
              <w:jc w:val="center"/>
              <w:rPr>
                <w:rFonts w:eastAsia="仿宋_GB2312" w:cs="仿宋_GB2312"/>
                <w:color w:val="auto"/>
                <w:szCs w:val="21"/>
              </w:rPr>
            </w:pPr>
            <w:r>
              <w:rPr>
                <w:rFonts w:hint="eastAsia" w:eastAsia="仿宋_GB2312" w:cs="仿宋_GB2312"/>
                <w:color w:val="auto"/>
                <w:szCs w:val="21"/>
              </w:rPr>
              <w:t>固定资产投资/研发设备发票金额（不含税）</w:t>
            </w:r>
          </w:p>
        </w:tc>
        <w:tc>
          <w:tcPr>
            <w:tcW w:w="2000" w:type="dxa"/>
            <w:vMerge w:val="continue"/>
            <w:vAlign w:val="center"/>
          </w:tcPr>
          <w:p>
            <w:pPr>
              <w:snapToGrid w:val="0"/>
              <w:spacing w:line="360" w:lineRule="exact"/>
              <w:jc w:val="center"/>
              <w:rPr>
                <w:rFonts w:eastAsia="仿宋_GB2312" w:cs="仿宋_GB2312"/>
                <w:color w:val="auto"/>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2120" w:type="dxa"/>
            <w:vMerge w:val="continue"/>
            <w:vAlign w:val="center"/>
          </w:tcPr>
          <w:p>
            <w:pPr>
              <w:snapToGrid w:val="0"/>
              <w:spacing w:line="540" w:lineRule="exact"/>
              <w:jc w:val="center"/>
              <w:rPr>
                <w:rFonts w:eastAsia="仿宋_GB2312" w:cs="仿宋_GB2312"/>
                <w:b/>
                <w:bCs/>
                <w:color w:val="auto"/>
                <w:szCs w:val="21"/>
              </w:rPr>
            </w:pPr>
          </w:p>
        </w:tc>
        <w:tc>
          <w:tcPr>
            <w:tcW w:w="1811" w:type="dxa"/>
            <w:vAlign w:val="center"/>
          </w:tcPr>
          <w:p>
            <w:pPr>
              <w:snapToGrid w:val="0"/>
              <w:spacing w:line="540" w:lineRule="exact"/>
              <w:jc w:val="center"/>
              <w:rPr>
                <w:rFonts w:eastAsia="仿宋_GB2312" w:cs="仿宋_GB2312"/>
                <w:color w:val="auto"/>
                <w:szCs w:val="21"/>
              </w:rPr>
            </w:pPr>
          </w:p>
        </w:tc>
        <w:tc>
          <w:tcPr>
            <w:tcW w:w="2552" w:type="dxa"/>
            <w:vAlign w:val="center"/>
          </w:tcPr>
          <w:p>
            <w:pPr>
              <w:snapToGrid w:val="0"/>
              <w:spacing w:line="540" w:lineRule="exact"/>
              <w:jc w:val="center"/>
              <w:rPr>
                <w:rFonts w:eastAsia="仿宋_GB2312" w:cs="仿宋_GB2312"/>
                <w:color w:val="auto"/>
                <w:szCs w:val="21"/>
              </w:rPr>
            </w:pPr>
          </w:p>
        </w:tc>
        <w:tc>
          <w:tcPr>
            <w:tcW w:w="2000" w:type="dxa"/>
            <w:vMerge w:val="continue"/>
            <w:vAlign w:val="center"/>
          </w:tcPr>
          <w:p>
            <w:pPr>
              <w:snapToGrid w:val="0"/>
              <w:spacing w:line="540" w:lineRule="exact"/>
              <w:jc w:val="center"/>
              <w:rPr>
                <w:rFonts w:eastAsia="仿宋_GB2312" w:cs="仿宋_GB2312"/>
                <w:color w:val="auto"/>
                <w:szCs w:val="21"/>
              </w:rPr>
            </w:pPr>
          </w:p>
        </w:tc>
      </w:tr>
    </w:tbl>
    <w:p>
      <w:pPr>
        <w:spacing w:line="540" w:lineRule="exact"/>
        <w:jc w:val="left"/>
        <w:rPr>
          <w:rFonts w:eastAsia="黑体"/>
          <w:color w:val="auto"/>
          <w:sz w:val="32"/>
          <w:szCs w:val="32"/>
        </w:rPr>
      </w:pPr>
    </w:p>
    <w:p>
      <w:pPr>
        <w:spacing w:line="540" w:lineRule="exact"/>
        <w:jc w:val="left"/>
        <w:rPr>
          <w:rFonts w:eastAsia="黑体"/>
          <w:color w:val="auto"/>
          <w:sz w:val="32"/>
          <w:szCs w:val="32"/>
        </w:rPr>
      </w:pPr>
      <w:r>
        <w:rPr>
          <w:rFonts w:hint="eastAsia" w:eastAsia="黑体"/>
          <w:color w:val="auto"/>
          <w:sz w:val="32"/>
          <w:szCs w:val="32"/>
        </w:rPr>
        <w:t>二、项目实施情况</w:t>
      </w:r>
    </w:p>
    <w:tbl>
      <w:tblPr>
        <w:tblStyle w:val="6"/>
        <w:tblpPr w:leftFromText="180" w:rightFromText="180" w:vertAnchor="text" w:horzAnchor="margin" w:tblpXSpec="center" w:tblpY="323"/>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12742" w:hRule="atLeast"/>
        </w:trPr>
        <w:tc>
          <w:tcPr>
            <w:tcW w:w="8455" w:type="dxa"/>
          </w:tcPr>
          <w:p>
            <w:pPr>
              <w:snapToGrid w:val="0"/>
              <w:spacing w:line="540" w:lineRule="exact"/>
              <w:jc w:val="center"/>
              <w:rPr>
                <w:rFonts w:eastAsia="仿宋_GB2312" w:cs="仿宋_GB2312"/>
                <w:b/>
                <w:bCs/>
                <w:color w:val="auto"/>
                <w:sz w:val="28"/>
                <w:szCs w:val="28"/>
              </w:rPr>
            </w:pPr>
            <w:r>
              <w:rPr>
                <w:rFonts w:hint="eastAsia" w:eastAsia="仿宋_GB2312" w:cs="仿宋_GB2312"/>
                <w:b/>
                <w:bCs/>
                <w:color w:val="auto"/>
                <w:sz w:val="28"/>
                <w:szCs w:val="28"/>
              </w:rPr>
              <w:t>项目承担单位概况</w:t>
            </w:r>
          </w:p>
          <w:p>
            <w:pPr>
              <w:snapToGrid w:val="0"/>
              <w:spacing w:line="540" w:lineRule="exact"/>
              <w:jc w:val="left"/>
              <w:rPr>
                <w:rFonts w:ascii="仿宋_GB2312" w:hAnsi="仿宋_GB2312" w:eastAsia="仿宋_GB2312" w:cs="仿宋_GB2312"/>
                <w:color w:val="auto"/>
                <w:sz w:val="24"/>
              </w:rPr>
            </w:pPr>
            <w:r>
              <w:rPr>
                <w:rFonts w:hint="eastAsia" w:ascii="仿宋_GB2312" w:hAnsi="仿宋_GB2312" w:eastAsia="仿宋_GB2312" w:cs="仿宋_GB2312"/>
                <w:color w:val="auto"/>
                <w:sz w:val="24"/>
              </w:rPr>
              <w:t>项目承担单位设立情况、股权结构、历史沿革，主要股东概况，主营业务情况，在行业中的地位和竞争力，现有生产、研发能力，近期财务状况，主要投资项目，未来发展战略等。</w:t>
            </w:r>
          </w:p>
          <w:p>
            <w:pPr>
              <w:pStyle w:val="2"/>
              <w:spacing w:line="540" w:lineRule="exact"/>
              <w:rPr>
                <w:color w:val="auto"/>
              </w:rPr>
            </w:pPr>
          </w:p>
          <w:p>
            <w:pPr>
              <w:snapToGrid w:val="0"/>
              <w:spacing w:line="540" w:lineRule="exact"/>
              <w:jc w:val="center"/>
              <w:rPr>
                <w:rFonts w:eastAsia="仿宋_GB2312" w:cs="仿宋_GB2312"/>
                <w:b/>
                <w:bCs/>
                <w:color w:val="auto"/>
                <w:sz w:val="28"/>
                <w:szCs w:val="28"/>
              </w:rPr>
            </w:pPr>
            <w:r>
              <w:rPr>
                <w:rFonts w:hint="eastAsia" w:eastAsia="仿宋_GB2312" w:cs="仿宋_GB2312"/>
                <w:b/>
                <w:bCs/>
                <w:color w:val="auto"/>
                <w:sz w:val="28"/>
                <w:szCs w:val="28"/>
              </w:rPr>
              <w:t>项目概况</w:t>
            </w:r>
          </w:p>
          <w:p>
            <w:pPr>
              <w:numPr>
                <w:ilvl w:val="0"/>
                <w:numId w:val="1"/>
              </w:numPr>
              <w:snapToGrid w:val="0"/>
              <w:spacing w:line="540" w:lineRule="exact"/>
              <w:jc w:val="left"/>
              <w:rPr>
                <w:rFonts w:eastAsia="仿宋_GB2312" w:cs="仿宋_GB2312"/>
                <w:color w:val="auto"/>
                <w:sz w:val="24"/>
              </w:rPr>
            </w:pPr>
            <w:r>
              <w:rPr>
                <w:rFonts w:hint="eastAsia" w:eastAsia="仿宋_GB2312" w:cs="仿宋_GB2312"/>
                <w:color w:val="auto"/>
                <w:sz w:val="24"/>
              </w:rPr>
              <w:t>项目主要内容。</w:t>
            </w:r>
          </w:p>
          <w:p>
            <w:pPr>
              <w:pStyle w:val="2"/>
              <w:spacing w:line="540" w:lineRule="exact"/>
              <w:jc w:val="left"/>
              <w:rPr>
                <w:color w:val="auto"/>
              </w:rPr>
            </w:pPr>
          </w:p>
          <w:p>
            <w:pPr>
              <w:pStyle w:val="2"/>
              <w:spacing w:line="540" w:lineRule="exact"/>
              <w:jc w:val="left"/>
              <w:rPr>
                <w:color w:val="auto"/>
              </w:rPr>
            </w:pPr>
          </w:p>
          <w:p>
            <w:pPr>
              <w:numPr>
                <w:ilvl w:val="0"/>
                <w:numId w:val="1"/>
              </w:numPr>
              <w:snapToGrid w:val="0"/>
              <w:spacing w:line="540" w:lineRule="exact"/>
              <w:jc w:val="left"/>
              <w:rPr>
                <w:rFonts w:eastAsia="仿宋_GB2312" w:cs="仿宋_GB2312"/>
                <w:color w:val="auto"/>
                <w:sz w:val="24"/>
              </w:rPr>
            </w:pPr>
            <w:r>
              <w:rPr>
                <w:rFonts w:hint="eastAsia" w:eastAsia="仿宋_GB2312" w:cs="仿宋_GB2312"/>
                <w:color w:val="auto"/>
                <w:sz w:val="24"/>
              </w:rPr>
              <w:t>项目投资完成进展情况。</w:t>
            </w:r>
          </w:p>
          <w:p>
            <w:pPr>
              <w:pStyle w:val="2"/>
              <w:spacing w:line="540" w:lineRule="exact"/>
              <w:jc w:val="left"/>
              <w:rPr>
                <w:color w:val="auto"/>
              </w:rPr>
            </w:pPr>
          </w:p>
          <w:p>
            <w:pPr>
              <w:pStyle w:val="2"/>
              <w:spacing w:line="540" w:lineRule="exact"/>
              <w:jc w:val="left"/>
              <w:rPr>
                <w:color w:val="auto"/>
              </w:rPr>
            </w:pPr>
          </w:p>
          <w:p>
            <w:pPr>
              <w:numPr>
                <w:ilvl w:val="0"/>
                <w:numId w:val="1"/>
              </w:numPr>
              <w:snapToGrid w:val="0"/>
              <w:spacing w:line="540" w:lineRule="exact"/>
              <w:jc w:val="left"/>
              <w:rPr>
                <w:rFonts w:eastAsia="仿宋_GB2312" w:cs="仿宋_GB2312"/>
                <w:color w:val="auto"/>
                <w:sz w:val="24"/>
              </w:rPr>
            </w:pPr>
            <w:r>
              <w:rPr>
                <w:rFonts w:hint="eastAsia" w:eastAsia="仿宋_GB2312" w:cs="仿宋_GB2312"/>
                <w:color w:val="auto"/>
                <w:sz w:val="24"/>
              </w:rPr>
              <w:t>技术经济社会效益情况。</w:t>
            </w:r>
          </w:p>
          <w:p>
            <w:pPr>
              <w:pStyle w:val="2"/>
              <w:spacing w:line="540" w:lineRule="exact"/>
              <w:jc w:val="left"/>
              <w:rPr>
                <w:color w:val="auto"/>
              </w:rPr>
            </w:pPr>
          </w:p>
          <w:p>
            <w:pPr>
              <w:pStyle w:val="2"/>
              <w:spacing w:line="540" w:lineRule="exact"/>
              <w:jc w:val="left"/>
              <w:rPr>
                <w:color w:val="auto"/>
              </w:rPr>
            </w:pPr>
          </w:p>
          <w:p>
            <w:pPr>
              <w:pStyle w:val="2"/>
              <w:spacing w:line="540" w:lineRule="exact"/>
              <w:rPr>
                <w:rFonts w:eastAsia="仿宋_GB2312" w:cs="仿宋_GB2312"/>
                <w:color w:val="auto"/>
                <w:sz w:val="24"/>
              </w:rPr>
            </w:pPr>
            <w:r>
              <w:rPr>
                <w:rFonts w:hint="eastAsia" w:eastAsia="仿宋_GB2312" w:cs="仿宋_GB2312"/>
                <w:color w:val="auto"/>
                <w:sz w:val="24"/>
              </w:rPr>
              <w:t>4.项目对企业的发展作用。</w:t>
            </w:r>
          </w:p>
          <w:p>
            <w:pPr>
              <w:pStyle w:val="2"/>
              <w:spacing w:line="540" w:lineRule="exact"/>
              <w:rPr>
                <w:rFonts w:eastAsia="仿宋_GB2312" w:cs="仿宋_GB2312"/>
                <w:color w:val="auto"/>
                <w:sz w:val="24"/>
              </w:rPr>
            </w:pPr>
          </w:p>
          <w:p>
            <w:pPr>
              <w:pStyle w:val="2"/>
              <w:spacing w:line="540" w:lineRule="exact"/>
              <w:rPr>
                <w:rFonts w:eastAsia="仿宋_GB2312" w:cs="仿宋_GB2312"/>
                <w:color w:val="auto"/>
                <w:sz w:val="24"/>
              </w:rPr>
            </w:pPr>
          </w:p>
          <w:p>
            <w:pPr>
              <w:pStyle w:val="2"/>
              <w:spacing w:line="540" w:lineRule="exact"/>
              <w:rPr>
                <w:rFonts w:eastAsia="仿宋_GB2312" w:cs="仿宋_GB2312"/>
                <w:color w:val="auto"/>
                <w:sz w:val="24"/>
              </w:rPr>
            </w:pPr>
            <w:r>
              <w:rPr>
                <w:rFonts w:hint="eastAsia" w:eastAsia="仿宋_GB2312" w:cs="仿宋_GB2312"/>
                <w:color w:val="auto"/>
                <w:sz w:val="24"/>
              </w:rPr>
              <w:t>5.风险因素。</w:t>
            </w:r>
          </w:p>
          <w:p>
            <w:pPr>
              <w:pStyle w:val="2"/>
              <w:spacing w:line="540" w:lineRule="exact"/>
              <w:rPr>
                <w:rFonts w:eastAsia="黑体"/>
                <w:color w:val="auto"/>
                <w:sz w:val="28"/>
                <w:szCs w:val="28"/>
              </w:rPr>
            </w:pPr>
          </w:p>
        </w:tc>
      </w:tr>
    </w:tbl>
    <w:p>
      <w:pPr>
        <w:spacing w:line="540" w:lineRule="exact"/>
        <w:rPr>
          <w:rFonts w:eastAsia="黑体" w:cs="黑体"/>
          <w:color w:val="auto"/>
          <w:sz w:val="32"/>
          <w:szCs w:val="32"/>
          <w:shd w:val="clear" w:color="auto" w:fill="FFFFFF"/>
        </w:rPr>
      </w:pPr>
      <w:r>
        <w:rPr>
          <w:rFonts w:hint="eastAsia" w:eastAsia="黑体" w:cs="黑体"/>
          <w:color w:val="auto"/>
          <w:sz w:val="32"/>
          <w:szCs w:val="32"/>
          <w:shd w:val="clear" w:color="auto" w:fill="FFFFFF"/>
        </w:rPr>
        <w:t>三、附件</w:t>
      </w:r>
    </w:p>
    <w:tbl>
      <w:tblPr>
        <w:tblStyle w:val="6"/>
        <w:tblpPr w:leftFromText="180" w:rightFromText="180" w:vertAnchor="text" w:horzAnchor="page" w:tblpXSpec="center" w:tblpY="213"/>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45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cantSplit/>
          <w:trHeight w:val="11859" w:hRule="atLeast"/>
        </w:trPr>
        <w:tc>
          <w:tcPr>
            <w:tcW w:w="8455" w:type="dxa"/>
          </w:tcPr>
          <w:p>
            <w:pPr>
              <w:snapToGrid w:val="0"/>
              <w:spacing w:line="540" w:lineRule="exact"/>
              <w:rPr>
                <w:rFonts w:eastAsia="仿宋_GB2312" w:cs="仿宋_GB2312"/>
                <w:color w:val="auto"/>
                <w:sz w:val="24"/>
              </w:rPr>
            </w:pPr>
            <w:r>
              <w:rPr>
                <w:rFonts w:hint="eastAsia" w:eastAsia="仿宋_GB2312" w:cs="仿宋_GB2312"/>
                <w:color w:val="auto"/>
                <w:sz w:val="36"/>
                <w:szCs w:val="36"/>
              </w:rPr>
              <w:t>□</w:t>
            </w:r>
            <w:r>
              <w:rPr>
                <w:rFonts w:hint="eastAsia" w:eastAsia="仿宋_GB2312" w:cs="仿宋_GB2312"/>
                <w:color w:val="auto"/>
                <w:sz w:val="24"/>
              </w:rPr>
              <w:t>1.企业加载统一社会信用代码的营业执照（复印件、加盖公章）。</w:t>
            </w:r>
          </w:p>
          <w:p>
            <w:pPr>
              <w:snapToGrid w:val="0"/>
              <w:spacing w:line="540" w:lineRule="exact"/>
              <w:rPr>
                <w:rFonts w:eastAsia="仿宋_GB2312" w:cs="仿宋_GB2312"/>
                <w:color w:val="auto"/>
                <w:sz w:val="24"/>
              </w:rPr>
            </w:pPr>
            <w:r>
              <w:rPr>
                <w:rFonts w:hint="eastAsia" w:eastAsia="仿宋_GB2312" w:cs="仿宋_GB2312"/>
                <w:color w:val="auto"/>
                <w:sz w:val="36"/>
                <w:szCs w:val="36"/>
              </w:rPr>
              <w:t>□</w:t>
            </w:r>
            <w:r>
              <w:rPr>
                <w:rFonts w:hint="eastAsia" w:eastAsia="仿宋_GB2312" w:cs="仿宋_GB2312"/>
                <w:color w:val="auto"/>
                <w:sz w:val="24"/>
              </w:rPr>
              <w:t>2.项目审批文件或立项材料。</w:t>
            </w:r>
          </w:p>
          <w:p>
            <w:pPr>
              <w:pStyle w:val="2"/>
              <w:spacing w:line="540" w:lineRule="exact"/>
              <w:rPr>
                <w:rFonts w:eastAsia="仿宋_GB2312" w:cs="仿宋_GB2312"/>
                <w:color w:val="auto"/>
                <w:sz w:val="24"/>
              </w:rPr>
            </w:pPr>
            <w:r>
              <w:rPr>
                <w:rFonts w:hint="eastAsia" w:eastAsia="仿宋_GB2312" w:cs="仿宋_GB2312"/>
                <w:color w:val="auto"/>
                <w:sz w:val="36"/>
                <w:szCs w:val="36"/>
              </w:rPr>
              <w:t>□</w:t>
            </w:r>
            <w:r>
              <w:rPr>
                <w:rFonts w:hint="eastAsia" w:eastAsia="仿宋_GB2312" w:cs="仿宋_GB2312"/>
                <w:color w:val="auto"/>
                <w:sz w:val="24"/>
              </w:rPr>
              <w:t>3.项目申报实际新增完成固定资产投资或新增购置研发设备的专项审计报告。</w:t>
            </w:r>
          </w:p>
          <w:p>
            <w:pPr>
              <w:pStyle w:val="2"/>
              <w:spacing w:line="540" w:lineRule="exact"/>
              <w:rPr>
                <w:rFonts w:eastAsia="仿宋_GB2312" w:cs="仿宋_GB2312"/>
                <w:color w:val="auto"/>
                <w:sz w:val="24"/>
              </w:rPr>
            </w:pPr>
            <w:r>
              <w:rPr>
                <w:rFonts w:hint="eastAsia" w:eastAsia="仿宋_GB2312" w:cs="仿宋_GB2312"/>
                <w:color w:val="auto"/>
                <w:sz w:val="36"/>
                <w:szCs w:val="36"/>
              </w:rPr>
              <w:t>□</w:t>
            </w:r>
            <w:r>
              <w:rPr>
                <w:rFonts w:hint="eastAsia" w:eastAsia="仿宋_GB2312" w:cs="仿宋_GB2312"/>
                <w:color w:val="auto"/>
                <w:sz w:val="24"/>
              </w:rPr>
              <w:t>4.新增实际固定资产投资或新增研发设备明细清单和相关凭证。含合同、付款凭证、发票、设备和铭牌照片等</w:t>
            </w:r>
            <w:r>
              <w:rPr>
                <w:rFonts w:hint="eastAsia" w:eastAsia="仿宋_GB2312" w:cs="仿宋_GB2312"/>
                <w:b/>
                <w:color w:val="auto"/>
                <w:sz w:val="24"/>
              </w:rPr>
              <w:t>（如以测算项目作为支持项目进行申报，则固定资产投资明细清单请附上经专家组核定的清单）。</w:t>
            </w:r>
          </w:p>
          <w:p>
            <w:pPr>
              <w:pStyle w:val="2"/>
              <w:spacing w:line="540" w:lineRule="exact"/>
              <w:rPr>
                <w:rFonts w:eastAsia="仿宋_GB2312" w:cs="仿宋_GB2312"/>
                <w:color w:val="auto"/>
                <w:sz w:val="24"/>
              </w:rPr>
            </w:pPr>
            <w:r>
              <w:rPr>
                <w:rFonts w:hint="eastAsia" w:eastAsia="仿宋_GB2312" w:cs="仿宋_GB2312"/>
                <w:color w:val="auto"/>
                <w:sz w:val="36"/>
                <w:szCs w:val="36"/>
              </w:rPr>
              <w:t>□</w:t>
            </w:r>
            <w:r>
              <w:rPr>
                <w:rFonts w:hint="eastAsia" w:eastAsia="仿宋_GB2312" w:cs="仿宋_GB2312"/>
                <w:color w:val="auto"/>
                <w:sz w:val="24"/>
              </w:rPr>
              <w:t>5.按规定需要进行环评、能评、安评及安全生产验收的项目，需提供环评、能评、安评及安全生产验收有关文件，若不需要进行环评、能评、安评及安全生产验收的项目则由企业提供说明文件。</w:t>
            </w:r>
          </w:p>
          <w:p>
            <w:pPr>
              <w:pStyle w:val="2"/>
              <w:spacing w:line="540" w:lineRule="exact"/>
              <w:rPr>
                <w:rFonts w:eastAsia="仿宋_GB2312" w:cs="仿宋_GB2312"/>
                <w:color w:val="auto"/>
                <w:sz w:val="24"/>
              </w:rPr>
            </w:pPr>
            <w:r>
              <w:rPr>
                <w:rFonts w:hint="eastAsia" w:eastAsia="仿宋_GB2312" w:cs="仿宋_GB2312"/>
                <w:color w:val="auto"/>
                <w:sz w:val="36"/>
                <w:szCs w:val="36"/>
              </w:rPr>
              <w:t>□</w:t>
            </w:r>
            <w:r>
              <w:rPr>
                <w:rFonts w:hint="eastAsia" w:eastAsia="仿宋_GB2312" w:cs="仿宋_GB2312"/>
                <w:color w:val="auto"/>
                <w:sz w:val="24"/>
              </w:rPr>
              <w:t>6.项目投资按规定纳入工业投资统计佐证材料（用于支持项目固定资产投资方向需提供）。</w:t>
            </w:r>
          </w:p>
          <w:p>
            <w:pPr>
              <w:pStyle w:val="2"/>
              <w:spacing w:line="540" w:lineRule="exact"/>
              <w:rPr>
                <w:rFonts w:eastAsia="仿宋_GB2312" w:cs="仿宋_GB2312"/>
                <w:color w:val="auto"/>
                <w:sz w:val="24"/>
              </w:rPr>
            </w:pPr>
            <w:r>
              <w:rPr>
                <w:rFonts w:hint="eastAsia" w:eastAsia="仿宋_GB2312" w:cs="仿宋_GB2312"/>
                <w:color w:val="auto"/>
                <w:sz w:val="36"/>
                <w:szCs w:val="36"/>
              </w:rPr>
              <w:t>□</w:t>
            </w:r>
            <w:r>
              <w:rPr>
                <w:rFonts w:hint="eastAsia" w:eastAsia="仿宋_GB2312" w:cs="仿宋_GB2312"/>
                <w:color w:val="auto"/>
                <w:sz w:val="24"/>
              </w:rPr>
              <w:t>7.</w:t>
            </w:r>
            <w:r>
              <w:rPr>
                <w:rFonts w:hint="eastAsia"/>
                <w:color w:val="auto"/>
              </w:rPr>
              <w:t xml:space="preserve"> </w:t>
            </w:r>
            <w:r>
              <w:rPr>
                <w:rFonts w:hint="eastAsia" w:eastAsia="仿宋_GB2312" w:cs="仿宋_GB2312"/>
                <w:color w:val="auto"/>
                <w:sz w:val="24"/>
              </w:rPr>
              <w:t>其他材料。如技术成果鉴定证书、专利证书、产品销售合同、用户使用报告等（用于支持企业科研投入方向需提供）。</w:t>
            </w:r>
          </w:p>
          <w:p>
            <w:pPr>
              <w:snapToGrid w:val="0"/>
              <w:spacing w:line="540" w:lineRule="exact"/>
              <w:rPr>
                <w:rFonts w:eastAsia="仿宋_GB2312" w:cs="仿宋_GB2312"/>
                <w:color w:val="auto"/>
                <w:sz w:val="24"/>
              </w:rPr>
            </w:pPr>
            <w:r>
              <w:rPr>
                <w:rFonts w:hint="eastAsia" w:eastAsia="仿宋_GB2312" w:cs="仿宋_GB2312"/>
                <w:color w:val="auto"/>
                <w:sz w:val="36"/>
                <w:szCs w:val="36"/>
              </w:rPr>
              <w:t>□</w:t>
            </w:r>
            <w:r>
              <w:rPr>
                <w:rFonts w:hint="eastAsia" w:eastAsia="仿宋_GB2312" w:cs="仿宋_GB2312"/>
                <w:color w:val="auto"/>
                <w:sz w:val="24"/>
              </w:rPr>
              <w:t>8.其他需补充的资料。</w:t>
            </w:r>
          </w:p>
          <w:p>
            <w:pPr>
              <w:pStyle w:val="2"/>
              <w:spacing w:line="540" w:lineRule="exact"/>
              <w:rPr>
                <w:rFonts w:eastAsia="仿宋_GB2312" w:cs="仿宋_GB2312"/>
                <w:b/>
                <w:bCs/>
                <w:color w:val="auto"/>
                <w:sz w:val="24"/>
              </w:rPr>
            </w:pPr>
            <w:r>
              <w:rPr>
                <w:rFonts w:hint="eastAsia" w:eastAsia="仿宋_GB2312" w:cs="仿宋_GB2312"/>
                <w:color w:val="auto"/>
                <w:sz w:val="36"/>
                <w:szCs w:val="36"/>
              </w:rPr>
              <w:t>□</w:t>
            </w:r>
            <w:r>
              <w:rPr>
                <w:rFonts w:hint="eastAsia" w:eastAsia="仿宋_GB2312" w:cs="仿宋_GB2312"/>
                <w:b/>
                <w:bCs/>
                <w:color w:val="auto"/>
                <w:sz w:val="24"/>
              </w:rPr>
              <w:t>9.以上第</w:t>
            </w:r>
            <w:r>
              <w:rPr>
                <w:rFonts w:hint="eastAsia" w:eastAsia="仿宋_GB2312" w:cs="仿宋_GB2312"/>
                <w:b/>
                <w:bCs/>
                <w:color w:val="auto"/>
                <w:sz w:val="24"/>
                <w:u w:val="single"/>
              </w:rPr>
              <w:t xml:space="preserve">   </w:t>
            </w:r>
            <w:r>
              <w:rPr>
                <w:rFonts w:hint="eastAsia" w:eastAsia="仿宋_GB2312" w:cs="仿宋_GB2312"/>
                <w:b/>
                <w:bCs/>
                <w:color w:val="auto"/>
                <w:sz w:val="24"/>
              </w:rPr>
              <w:t>、</w:t>
            </w:r>
            <w:r>
              <w:rPr>
                <w:rFonts w:hint="eastAsia" w:eastAsia="仿宋_GB2312" w:cs="仿宋_GB2312"/>
                <w:b/>
                <w:bCs/>
                <w:color w:val="auto"/>
                <w:sz w:val="24"/>
                <w:u w:val="single"/>
              </w:rPr>
              <w:t xml:space="preserve">     </w:t>
            </w:r>
            <w:r>
              <w:rPr>
                <w:rFonts w:hint="eastAsia" w:eastAsia="仿宋_GB2312" w:cs="仿宋_GB2312"/>
                <w:b/>
                <w:bCs/>
                <w:color w:val="auto"/>
                <w:sz w:val="24"/>
              </w:rPr>
              <w:t>、</w:t>
            </w:r>
            <w:r>
              <w:rPr>
                <w:rFonts w:hint="eastAsia" w:eastAsia="仿宋_GB2312" w:cs="仿宋_GB2312"/>
                <w:b/>
                <w:bCs/>
                <w:color w:val="auto"/>
                <w:sz w:val="24"/>
                <w:u w:val="single"/>
              </w:rPr>
              <w:t xml:space="preserve">    </w:t>
            </w:r>
            <w:r>
              <w:rPr>
                <w:rFonts w:hint="eastAsia" w:eastAsia="仿宋_GB2312" w:cs="仿宋_GB2312"/>
                <w:b/>
                <w:bCs/>
                <w:color w:val="auto"/>
                <w:sz w:val="24"/>
              </w:rPr>
              <w:t>、</w:t>
            </w:r>
            <w:r>
              <w:rPr>
                <w:rFonts w:hint="eastAsia" w:eastAsia="仿宋_GB2312" w:cs="仿宋_GB2312"/>
                <w:b/>
                <w:bCs/>
                <w:color w:val="auto"/>
                <w:sz w:val="24"/>
                <w:u w:val="single"/>
              </w:rPr>
              <w:t xml:space="preserve">    </w:t>
            </w:r>
            <w:r>
              <w:rPr>
                <w:rFonts w:hint="eastAsia" w:eastAsia="仿宋_GB2312" w:cs="仿宋_GB2312"/>
                <w:b/>
                <w:bCs/>
                <w:color w:val="auto"/>
                <w:sz w:val="24"/>
              </w:rPr>
              <w:t>项材料，详见</w:t>
            </w:r>
            <w:r>
              <w:rPr>
                <w:rFonts w:hint="eastAsia" w:eastAsia="仿宋_GB2312" w:cs="仿宋_GB2312"/>
                <w:b/>
                <w:bCs/>
                <w:color w:val="auto"/>
                <w:sz w:val="24"/>
                <w:lang w:eastAsia="zh-CN"/>
              </w:rPr>
              <w:t>梅州市</w:t>
            </w:r>
            <w:r>
              <w:rPr>
                <w:rFonts w:hint="eastAsia" w:eastAsia="仿宋_GB2312" w:cs="仿宋_GB2312"/>
                <w:b/>
                <w:bCs/>
                <w:color w:val="auto"/>
                <w:sz w:val="24"/>
                <w:lang w:val="en-US" w:eastAsia="zh-CN"/>
              </w:rPr>
              <w:t>2025年</w:t>
            </w:r>
            <w:r>
              <w:rPr>
                <w:rFonts w:hint="eastAsia" w:eastAsia="仿宋_GB2312" w:cs="仿宋_GB2312"/>
                <w:b/>
                <w:bCs/>
                <w:color w:val="auto"/>
                <w:sz w:val="24"/>
              </w:rPr>
              <w:t>省制造业当家重点任务保障专项资金普惠性制造业投资奖励</w:t>
            </w:r>
            <w:r>
              <w:rPr>
                <w:rFonts w:hint="eastAsia" w:eastAsia="仿宋_GB2312" w:cs="仿宋_GB2312"/>
                <w:b/>
                <w:bCs/>
                <w:color w:val="auto"/>
                <w:sz w:val="24"/>
                <w:lang w:eastAsia="zh-CN"/>
              </w:rPr>
              <w:t>测算项目申请报告</w:t>
            </w:r>
            <w:r>
              <w:rPr>
                <w:rFonts w:hint="eastAsia" w:eastAsia="仿宋_GB2312" w:cs="仿宋_GB2312"/>
                <w:b/>
                <w:bCs/>
                <w:color w:val="auto"/>
                <w:sz w:val="24"/>
              </w:rPr>
              <w:t>（****单位名）</w:t>
            </w:r>
          </w:p>
          <w:p>
            <w:pPr>
              <w:pStyle w:val="2"/>
              <w:spacing w:line="540" w:lineRule="exact"/>
              <w:rPr>
                <w:color w:val="auto"/>
              </w:rPr>
            </w:pPr>
          </w:p>
          <w:p>
            <w:pPr>
              <w:pStyle w:val="2"/>
              <w:spacing w:line="540" w:lineRule="exact"/>
              <w:rPr>
                <w:color w:val="auto"/>
              </w:rPr>
            </w:pPr>
          </w:p>
          <w:p>
            <w:pPr>
              <w:pStyle w:val="2"/>
              <w:spacing w:line="540" w:lineRule="exact"/>
              <w:rPr>
                <w:color w:val="auto"/>
              </w:rPr>
            </w:pPr>
          </w:p>
        </w:tc>
      </w:tr>
    </w:tbl>
    <w:p>
      <w:pPr>
        <w:spacing w:line="540" w:lineRule="exact"/>
        <w:rPr>
          <w:rFonts w:eastAsia="黑体"/>
          <w:color w:val="auto"/>
          <w:sz w:val="32"/>
          <w:szCs w:val="32"/>
        </w:rPr>
      </w:pPr>
    </w:p>
    <w:p>
      <w:pPr>
        <w:pStyle w:val="2"/>
        <w:rPr>
          <w:color w:val="auto"/>
        </w:rPr>
      </w:pPr>
    </w:p>
    <w:p>
      <w:pPr>
        <w:pStyle w:val="2"/>
        <w:rPr>
          <w:color w:val="auto"/>
        </w:rPr>
      </w:pPr>
    </w:p>
    <w:p>
      <w:pPr>
        <w:spacing w:line="540" w:lineRule="exact"/>
        <w:rPr>
          <w:rFonts w:eastAsia="仿宋_GB2312" w:cs="仿宋_GB2312"/>
          <w:color w:val="auto"/>
          <w:sz w:val="24"/>
        </w:rPr>
      </w:pPr>
      <w:r>
        <w:rPr>
          <w:rFonts w:hint="eastAsia" w:eastAsia="黑体"/>
          <w:color w:val="auto"/>
          <w:sz w:val="32"/>
          <w:szCs w:val="32"/>
        </w:rPr>
        <w:t>四、项目承担单位意见</w:t>
      </w:r>
    </w:p>
    <w:tbl>
      <w:tblPr>
        <w:tblStyle w:val="6"/>
        <w:tblW w:w="0" w:type="auto"/>
        <w:tblInd w:w="81"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48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2694" w:hRule="atLeast"/>
        </w:trPr>
        <w:tc>
          <w:tcPr>
            <w:tcW w:w="8487" w:type="dxa"/>
          </w:tcPr>
          <w:p>
            <w:pPr>
              <w:spacing w:line="540" w:lineRule="exact"/>
              <w:rPr>
                <w:color w:val="auto"/>
              </w:rPr>
            </w:pPr>
            <w:r>
              <w:rPr>
                <w:rFonts w:hint="eastAsia" w:eastAsia="仿宋_GB2312" w:cs="仿宋_GB2312"/>
                <w:color w:val="auto"/>
                <w:sz w:val="24"/>
              </w:rPr>
              <w:t xml:space="preserve">                                               </w:t>
            </w:r>
          </w:p>
          <w:p>
            <w:pPr>
              <w:spacing w:line="540" w:lineRule="exact"/>
              <w:rPr>
                <w:rFonts w:eastAsia="仿宋_GB2312" w:cs="仿宋_GB2312"/>
                <w:color w:val="auto"/>
                <w:sz w:val="28"/>
                <w:szCs w:val="28"/>
              </w:rPr>
            </w:pPr>
            <w:r>
              <w:rPr>
                <w:rFonts w:hint="eastAsia" w:eastAsia="仿宋_GB2312" w:cs="仿宋_GB2312"/>
                <w:color w:val="auto"/>
                <w:sz w:val="28"/>
                <w:szCs w:val="28"/>
              </w:rPr>
              <w:t>**市工业和信息化局：</w:t>
            </w:r>
          </w:p>
          <w:p>
            <w:pPr>
              <w:spacing w:line="540" w:lineRule="exact"/>
              <w:ind w:firstLine="560" w:firstLineChars="200"/>
              <w:rPr>
                <w:rFonts w:eastAsia="仿宋_GB2312" w:cs="仿宋_GB2312"/>
                <w:color w:val="auto"/>
                <w:sz w:val="28"/>
                <w:szCs w:val="28"/>
              </w:rPr>
            </w:pPr>
            <w:r>
              <w:rPr>
                <w:rFonts w:hint="eastAsia" w:eastAsia="仿宋_GB2312" w:cs="仿宋_GB2312"/>
                <w:color w:val="auto"/>
                <w:sz w:val="28"/>
                <w:szCs w:val="28"/>
              </w:rPr>
              <w:t>我单位**项目，现申请202</w:t>
            </w:r>
            <w:r>
              <w:rPr>
                <w:rFonts w:hint="eastAsia" w:eastAsia="仿宋_GB2312" w:cs="仿宋_GB2312"/>
                <w:color w:val="auto"/>
                <w:sz w:val="28"/>
                <w:szCs w:val="28"/>
                <w:lang w:val="en-US" w:eastAsia="zh-CN"/>
              </w:rPr>
              <w:t>5</w:t>
            </w:r>
            <w:r>
              <w:rPr>
                <w:rFonts w:hint="eastAsia" w:eastAsia="仿宋_GB2312" w:cs="仿宋_GB2312"/>
                <w:color w:val="auto"/>
                <w:sz w:val="28"/>
                <w:szCs w:val="28"/>
              </w:rPr>
              <w:t>年</w:t>
            </w:r>
            <w:r>
              <w:rPr>
                <w:rFonts w:hint="eastAsia" w:eastAsia="仿宋_GB2312" w:cs="仿宋_GB2312"/>
                <w:color w:val="auto"/>
                <w:sz w:val="28"/>
                <w:szCs w:val="28"/>
                <w:lang w:eastAsia="zh-CN"/>
              </w:rPr>
              <w:t>省级</w:t>
            </w:r>
            <w:r>
              <w:rPr>
                <w:rFonts w:hint="eastAsia" w:eastAsia="仿宋_GB2312" w:cs="仿宋_GB2312"/>
                <w:color w:val="auto"/>
                <w:sz w:val="28"/>
                <w:szCs w:val="28"/>
              </w:rPr>
              <w:t>普惠性制造业投资奖励支持项目入库，并作出以下承诺：</w:t>
            </w:r>
          </w:p>
          <w:p>
            <w:pPr>
              <w:spacing w:line="540" w:lineRule="exact"/>
              <w:ind w:firstLine="560" w:firstLineChars="200"/>
              <w:rPr>
                <w:rFonts w:eastAsia="仿宋_GB2312" w:cs="仿宋_GB2312"/>
                <w:color w:val="auto"/>
                <w:sz w:val="28"/>
                <w:szCs w:val="28"/>
              </w:rPr>
            </w:pPr>
            <w:r>
              <w:rPr>
                <w:rFonts w:hint="eastAsia" w:eastAsia="仿宋_GB2312" w:cs="仿宋_GB2312"/>
                <w:color w:val="auto"/>
                <w:sz w:val="28"/>
                <w:szCs w:val="28"/>
              </w:rPr>
              <w:t>1.项目符合国家和省产业政策，项目建设符合国家和省有关规定。</w:t>
            </w:r>
          </w:p>
          <w:p>
            <w:pPr>
              <w:spacing w:line="540" w:lineRule="exact"/>
              <w:ind w:firstLine="560" w:firstLineChars="200"/>
              <w:rPr>
                <w:rFonts w:eastAsia="仿宋_GB2312" w:cs="仿宋_GB2312"/>
                <w:color w:val="auto"/>
                <w:sz w:val="28"/>
                <w:szCs w:val="28"/>
              </w:rPr>
            </w:pPr>
            <w:r>
              <w:rPr>
                <w:rFonts w:hint="eastAsia" w:eastAsia="仿宋_GB2312" w:cs="仿宋_GB2312"/>
                <w:color w:val="auto"/>
                <w:sz w:val="28"/>
                <w:szCs w:val="28"/>
              </w:rPr>
              <w:t>2.项目及申报奖励的固定资产未获得过省财政资金支持。</w:t>
            </w:r>
          </w:p>
          <w:p>
            <w:pPr>
              <w:spacing w:line="540" w:lineRule="exact"/>
              <w:ind w:firstLine="560" w:firstLineChars="200"/>
              <w:rPr>
                <w:rFonts w:eastAsia="仿宋_GB2312" w:cs="仿宋_GB2312"/>
                <w:color w:val="auto"/>
                <w:sz w:val="28"/>
                <w:szCs w:val="28"/>
              </w:rPr>
            </w:pPr>
            <w:r>
              <w:rPr>
                <w:rFonts w:hint="eastAsia" w:eastAsia="仿宋_GB2312" w:cs="仿宋_GB2312"/>
                <w:color w:val="auto"/>
                <w:sz w:val="28"/>
                <w:szCs w:val="28"/>
              </w:rPr>
              <w:t>3.申报的所有材料均依据相关项目申报要求据实提供。</w:t>
            </w:r>
          </w:p>
          <w:p>
            <w:pPr>
              <w:spacing w:line="540" w:lineRule="exact"/>
              <w:ind w:firstLine="560" w:firstLineChars="200"/>
              <w:rPr>
                <w:rFonts w:eastAsia="仿宋_GB2312" w:cs="仿宋_GB2312"/>
                <w:color w:val="auto"/>
                <w:sz w:val="28"/>
                <w:szCs w:val="28"/>
              </w:rPr>
            </w:pPr>
            <w:r>
              <w:rPr>
                <w:rFonts w:hint="eastAsia" w:eastAsia="仿宋_GB2312" w:cs="仿宋_GB2312"/>
                <w:color w:val="auto"/>
                <w:sz w:val="28"/>
                <w:szCs w:val="28"/>
              </w:rPr>
              <w:t>4.本单位近3年未发生重大安全、环保、质量事故，信用状况良好，无严重失信行为。</w:t>
            </w:r>
          </w:p>
          <w:p>
            <w:pPr>
              <w:spacing w:line="540" w:lineRule="exact"/>
              <w:ind w:firstLine="560" w:firstLineChars="200"/>
              <w:rPr>
                <w:rFonts w:eastAsia="仿宋_GB2312" w:cs="仿宋_GB2312"/>
                <w:color w:val="auto"/>
                <w:sz w:val="28"/>
                <w:szCs w:val="28"/>
              </w:rPr>
            </w:pPr>
            <w:r>
              <w:rPr>
                <w:rFonts w:hint="eastAsia" w:eastAsia="仿宋_GB2312" w:cs="仿宋_GB2312"/>
                <w:color w:val="auto"/>
                <w:sz w:val="28"/>
                <w:szCs w:val="28"/>
              </w:rPr>
              <w:t>5.本单位近3年在专项审计、绩效评价、监督检查等方面未出现严重的违法违规情况。</w:t>
            </w:r>
          </w:p>
          <w:p>
            <w:pPr>
              <w:spacing w:line="540" w:lineRule="exact"/>
              <w:ind w:firstLine="560" w:firstLineChars="200"/>
              <w:rPr>
                <w:rFonts w:eastAsia="仿宋_GB2312" w:cs="仿宋_GB2312"/>
                <w:color w:val="auto"/>
                <w:sz w:val="28"/>
                <w:szCs w:val="28"/>
              </w:rPr>
            </w:pPr>
            <w:r>
              <w:rPr>
                <w:rFonts w:hint="eastAsia" w:eastAsia="仿宋_GB2312" w:cs="仿宋_GB2312"/>
                <w:color w:val="auto"/>
                <w:sz w:val="28"/>
                <w:szCs w:val="28"/>
              </w:rPr>
              <w:t>6.本单位自觉接受财政、工信、审计、纪检等部门的监督检查。</w:t>
            </w:r>
          </w:p>
          <w:p>
            <w:pPr>
              <w:spacing w:line="540" w:lineRule="exact"/>
              <w:ind w:firstLine="560" w:firstLineChars="200"/>
              <w:rPr>
                <w:rFonts w:eastAsia="仿宋_GB2312" w:cs="仿宋_GB2312"/>
                <w:color w:val="auto"/>
                <w:sz w:val="28"/>
                <w:szCs w:val="28"/>
              </w:rPr>
            </w:pPr>
            <w:r>
              <w:rPr>
                <w:rFonts w:hint="eastAsia" w:eastAsia="仿宋_GB2312" w:cs="仿宋_GB2312"/>
                <w:color w:val="auto"/>
                <w:sz w:val="28"/>
                <w:szCs w:val="28"/>
              </w:rPr>
              <w:t>7.如违背相关承诺，愿意承担相关责任。</w:t>
            </w:r>
          </w:p>
          <w:p>
            <w:pPr>
              <w:spacing w:line="540" w:lineRule="exact"/>
              <w:rPr>
                <w:rFonts w:eastAsia="仿宋_GB2312" w:cs="仿宋_GB2312"/>
                <w:color w:val="auto"/>
                <w:sz w:val="28"/>
                <w:szCs w:val="28"/>
              </w:rPr>
            </w:pPr>
          </w:p>
          <w:p>
            <w:pPr>
              <w:spacing w:line="540" w:lineRule="exact"/>
              <w:rPr>
                <w:rFonts w:eastAsia="仿宋_GB2312" w:cs="仿宋_GB2312"/>
                <w:color w:val="auto"/>
                <w:sz w:val="28"/>
                <w:szCs w:val="28"/>
              </w:rPr>
            </w:pPr>
            <w:r>
              <w:rPr>
                <w:rFonts w:hint="eastAsia" w:eastAsia="仿宋_GB2312" w:cs="仿宋_GB2312"/>
                <w:color w:val="auto"/>
                <w:sz w:val="28"/>
                <w:szCs w:val="28"/>
              </w:rPr>
              <w:t xml:space="preserve">                    项目申报责任人（签名）：</w:t>
            </w:r>
          </w:p>
          <w:p>
            <w:pPr>
              <w:spacing w:line="540" w:lineRule="exact"/>
              <w:rPr>
                <w:rFonts w:eastAsia="仿宋_GB2312" w:cs="仿宋_GB2312"/>
                <w:color w:val="auto"/>
                <w:sz w:val="28"/>
                <w:szCs w:val="28"/>
              </w:rPr>
            </w:pPr>
          </w:p>
          <w:p>
            <w:pPr>
              <w:spacing w:line="540" w:lineRule="exact"/>
              <w:rPr>
                <w:rFonts w:eastAsia="仿宋_GB2312" w:cs="仿宋_GB2312"/>
                <w:color w:val="auto"/>
                <w:sz w:val="28"/>
                <w:szCs w:val="28"/>
              </w:rPr>
            </w:pPr>
            <w:r>
              <w:rPr>
                <w:rFonts w:hint="eastAsia" w:eastAsia="仿宋_GB2312" w:cs="仿宋_GB2312"/>
                <w:color w:val="auto"/>
                <w:sz w:val="28"/>
                <w:szCs w:val="28"/>
              </w:rPr>
              <w:t xml:space="preserve">                    单位责任人（签名）：</w:t>
            </w:r>
          </w:p>
          <w:p>
            <w:pPr>
              <w:spacing w:line="540" w:lineRule="exact"/>
              <w:rPr>
                <w:rFonts w:eastAsia="仿宋_GB2312" w:cs="仿宋_GB2312"/>
                <w:color w:val="auto"/>
                <w:sz w:val="28"/>
                <w:szCs w:val="28"/>
              </w:rPr>
            </w:pPr>
          </w:p>
          <w:p>
            <w:pPr>
              <w:spacing w:line="540" w:lineRule="exact"/>
              <w:ind w:firstLine="2800" w:firstLineChars="1000"/>
              <w:rPr>
                <w:rFonts w:eastAsia="仿宋_GB2312" w:cs="仿宋_GB2312"/>
                <w:color w:val="auto"/>
                <w:sz w:val="28"/>
                <w:szCs w:val="28"/>
              </w:rPr>
            </w:pPr>
            <w:r>
              <w:rPr>
                <w:rFonts w:hint="eastAsia" w:eastAsia="仿宋_GB2312" w:cs="仿宋_GB2312"/>
                <w:color w:val="auto"/>
                <w:sz w:val="28"/>
                <w:szCs w:val="28"/>
              </w:rPr>
              <w:t xml:space="preserve">单位盖章：（公章）                        </w:t>
            </w:r>
          </w:p>
          <w:p>
            <w:pPr>
              <w:spacing w:line="540" w:lineRule="exact"/>
              <w:jc w:val="center"/>
              <w:rPr>
                <w:rFonts w:eastAsia="仿宋_GB2312" w:cs="仿宋_GB2312"/>
                <w:color w:val="auto"/>
                <w:sz w:val="28"/>
                <w:szCs w:val="28"/>
              </w:rPr>
            </w:pPr>
            <w:r>
              <w:rPr>
                <w:rFonts w:hint="eastAsia" w:eastAsia="仿宋_GB2312" w:cs="仿宋_GB2312"/>
                <w:color w:val="auto"/>
                <w:sz w:val="28"/>
                <w:szCs w:val="28"/>
              </w:rPr>
              <w:t xml:space="preserve">                          </w:t>
            </w:r>
          </w:p>
          <w:p>
            <w:pPr>
              <w:spacing w:line="540" w:lineRule="exact"/>
              <w:jc w:val="center"/>
              <w:rPr>
                <w:rFonts w:eastAsia="仿宋_GB2312" w:cs="仿宋_GB2312"/>
                <w:color w:val="auto"/>
                <w:sz w:val="24"/>
              </w:rPr>
            </w:pPr>
            <w:r>
              <w:rPr>
                <w:rFonts w:hint="eastAsia" w:eastAsia="仿宋_GB2312" w:cs="仿宋_GB2312"/>
                <w:color w:val="auto"/>
                <w:sz w:val="28"/>
                <w:szCs w:val="28"/>
              </w:rPr>
              <w:t>日期：</w:t>
            </w:r>
          </w:p>
          <w:p>
            <w:pPr>
              <w:spacing w:line="540" w:lineRule="exact"/>
              <w:rPr>
                <w:rFonts w:eastAsia="黑体"/>
                <w:color w:val="auto"/>
              </w:rPr>
            </w:pPr>
          </w:p>
        </w:tc>
      </w:tr>
    </w:tbl>
    <w:p>
      <w:pPr>
        <w:pStyle w:val="2"/>
        <w:rPr>
          <w:color w:val="auto"/>
        </w:rPr>
      </w:pPr>
    </w:p>
    <w:p>
      <w:pPr>
        <w:spacing w:line="540" w:lineRule="exact"/>
        <w:rPr>
          <w:rFonts w:eastAsia="仿宋_GB2312" w:cs="仿宋_GB2312"/>
          <w:color w:val="auto"/>
          <w:sz w:val="24"/>
        </w:rPr>
      </w:pPr>
      <w:r>
        <w:rPr>
          <w:rFonts w:hint="eastAsia" w:eastAsia="黑体"/>
          <w:color w:val="auto"/>
          <w:sz w:val="32"/>
          <w:szCs w:val="32"/>
        </w:rPr>
        <w:t>五、联合说明（参考格式，如需）</w:t>
      </w:r>
    </w:p>
    <w:tbl>
      <w:tblPr>
        <w:tblStyle w:val="6"/>
        <w:tblW w:w="0" w:type="auto"/>
        <w:tblInd w:w="81"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487"/>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cantSplit/>
          <w:trHeight w:val="8781" w:hRule="atLeast"/>
        </w:trPr>
        <w:tc>
          <w:tcPr>
            <w:tcW w:w="8487" w:type="dxa"/>
          </w:tcPr>
          <w:p>
            <w:pPr>
              <w:spacing w:line="540" w:lineRule="exact"/>
              <w:rPr>
                <w:color w:val="auto"/>
              </w:rPr>
            </w:pPr>
            <w:r>
              <w:rPr>
                <w:rFonts w:hint="eastAsia" w:eastAsia="仿宋_GB2312" w:cs="仿宋_GB2312"/>
                <w:color w:val="auto"/>
                <w:sz w:val="24"/>
              </w:rPr>
              <w:t xml:space="preserve">                                               </w:t>
            </w:r>
          </w:p>
          <w:p>
            <w:pPr>
              <w:spacing w:line="540" w:lineRule="exact"/>
              <w:rPr>
                <w:rFonts w:eastAsia="仿宋_GB2312" w:cs="仿宋_GB2312"/>
                <w:color w:val="auto"/>
                <w:sz w:val="28"/>
                <w:szCs w:val="28"/>
              </w:rPr>
            </w:pPr>
            <w:r>
              <w:rPr>
                <w:rFonts w:hint="eastAsia" w:eastAsia="仿宋_GB2312" w:cs="仿宋_GB2312"/>
                <w:color w:val="auto"/>
                <w:sz w:val="28"/>
                <w:szCs w:val="28"/>
              </w:rPr>
              <w:t>**市工业和信息化局：</w:t>
            </w:r>
          </w:p>
          <w:p>
            <w:pPr>
              <w:spacing w:line="540" w:lineRule="exact"/>
              <w:ind w:firstLine="560" w:firstLineChars="200"/>
              <w:rPr>
                <w:rFonts w:eastAsia="仿宋_GB2312" w:cs="仿宋_GB2312"/>
                <w:color w:val="auto"/>
                <w:sz w:val="28"/>
                <w:szCs w:val="28"/>
              </w:rPr>
            </w:pPr>
            <w:r>
              <w:rPr>
                <w:rFonts w:hint="eastAsia" w:eastAsia="仿宋_GB2312" w:cs="仿宋_GB2312"/>
                <w:color w:val="auto"/>
                <w:sz w:val="28"/>
                <w:szCs w:val="28"/>
              </w:rPr>
              <w:t>***公司***项目、**公司***项目、**公司***项目已申请202</w:t>
            </w:r>
            <w:r>
              <w:rPr>
                <w:rFonts w:hint="eastAsia" w:eastAsia="仿宋_GB2312" w:cs="仿宋_GB2312"/>
                <w:color w:val="auto"/>
                <w:sz w:val="28"/>
                <w:szCs w:val="28"/>
                <w:lang w:val="en-US" w:eastAsia="zh-CN"/>
              </w:rPr>
              <w:t>5</w:t>
            </w:r>
            <w:r>
              <w:rPr>
                <w:rFonts w:hint="eastAsia" w:eastAsia="仿宋_GB2312" w:cs="仿宋_GB2312"/>
                <w:color w:val="auto"/>
                <w:sz w:val="28"/>
                <w:szCs w:val="28"/>
              </w:rPr>
              <w:t>年省级普惠性制造业投资奖励测算项目，以争取省级财政资金预算支持。现经研究协商，作联合说明以下：</w:t>
            </w:r>
          </w:p>
          <w:p>
            <w:pPr>
              <w:spacing w:line="540" w:lineRule="exact"/>
              <w:rPr>
                <w:rFonts w:eastAsia="仿宋_GB2312" w:cs="仿宋_GB2312"/>
                <w:color w:val="auto"/>
                <w:sz w:val="28"/>
                <w:szCs w:val="28"/>
              </w:rPr>
            </w:pPr>
            <w:r>
              <w:rPr>
                <w:rFonts w:hint="eastAsia" w:eastAsia="仿宋_GB2312" w:cs="仿宋_GB2312"/>
                <w:color w:val="auto"/>
                <w:sz w:val="28"/>
                <w:szCs w:val="28"/>
              </w:rPr>
              <w:t xml:space="preserve">    鉴于***公司和***公司是关联企业，***公司占***公司**%股份，现以***公司***项目作为支持项目，申报202</w:t>
            </w:r>
            <w:r>
              <w:rPr>
                <w:rFonts w:hint="eastAsia" w:eastAsia="仿宋_GB2312" w:cs="仿宋_GB2312"/>
                <w:color w:val="auto"/>
                <w:sz w:val="28"/>
                <w:szCs w:val="28"/>
                <w:lang w:val="en-US" w:eastAsia="zh-CN"/>
              </w:rPr>
              <w:t>5</w:t>
            </w:r>
            <w:r>
              <w:rPr>
                <w:rFonts w:hint="eastAsia" w:eastAsia="仿宋_GB2312" w:cs="仿宋_GB2312"/>
                <w:color w:val="auto"/>
                <w:sz w:val="28"/>
                <w:szCs w:val="28"/>
              </w:rPr>
              <w:t>年省级普惠性制造业投资奖励支持项目库。</w:t>
            </w:r>
          </w:p>
          <w:p>
            <w:pPr>
              <w:spacing w:line="540" w:lineRule="exact"/>
              <w:rPr>
                <w:rFonts w:eastAsia="仿宋_GB2312" w:cs="仿宋_GB2312"/>
                <w:color w:val="auto"/>
                <w:sz w:val="28"/>
                <w:szCs w:val="28"/>
              </w:rPr>
            </w:pPr>
            <w:r>
              <w:rPr>
                <w:rFonts w:hint="eastAsia" w:eastAsia="仿宋_GB2312" w:cs="仿宋_GB2312"/>
                <w:color w:val="auto"/>
                <w:sz w:val="28"/>
                <w:szCs w:val="28"/>
              </w:rPr>
              <w:t xml:space="preserve">                    </w:t>
            </w:r>
          </w:p>
          <w:p>
            <w:pPr>
              <w:spacing w:line="540" w:lineRule="exact"/>
              <w:rPr>
                <w:rFonts w:eastAsia="仿宋_GB2312" w:cs="仿宋_GB2312"/>
                <w:color w:val="auto"/>
                <w:sz w:val="28"/>
                <w:szCs w:val="28"/>
              </w:rPr>
            </w:pPr>
          </w:p>
          <w:p>
            <w:pPr>
              <w:pStyle w:val="2"/>
              <w:rPr>
                <w:color w:val="auto"/>
              </w:rPr>
            </w:pPr>
          </w:p>
          <w:p>
            <w:pPr>
              <w:pStyle w:val="2"/>
              <w:rPr>
                <w:color w:val="auto"/>
              </w:rPr>
            </w:pPr>
          </w:p>
          <w:p>
            <w:pPr>
              <w:spacing w:line="540" w:lineRule="exact"/>
              <w:ind w:firstLine="560" w:firstLineChars="200"/>
              <w:rPr>
                <w:rFonts w:eastAsia="仿宋_GB2312" w:cs="仿宋_GB2312"/>
                <w:color w:val="auto"/>
                <w:sz w:val="28"/>
                <w:szCs w:val="28"/>
              </w:rPr>
            </w:pPr>
            <w:r>
              <w:rPr>
                <w:rFonts w:hint="eastAsia" w:eastAsia="仿宋_GB2312" w:cs="仿宋_GB2312"/>
                <w:color w:val="auto"/>
                <w:sz w:val="28"/>
                <w:szCs w:val="28"/>
              </w:rPr>
              <w:t xml:space="preserve">***公司盖章：（公章）           ***公司盖章：（公章）     </w:t>
            </w:r>
          </w:p>
          <w:p>
            <w:pPr>
              <w:spacing w:line="540" w:lineRule="exact"/>
              <w:jc w:val="center"/>
              <w:rPr>
                <w:rFonts w:eastAsia="仿宋_GB2312" w:cs="仿宋_GB2312"/>
                <w:color w:val="auto"/>
                <w:sz w:val="28"/>
                <w:szCs w:val="28"/>
              </w:rPr>
            </w:pPr>
            <w:r>
              <w:rPr>
                <w:rFonts w:hint="eastAsia" w:eastAsia="仿宋_GB2312" w:cs="仿宋_GB2312"/>
                <w:color w:val="auto"/>
                <w:sz w:val="28"/>
                <w:szCs w:val="28"/>
              </w:rPr>
              <w:t xml:space="preserve">                          </w:t>
            </w:r>
          </w:p>
          <w:p>
            <w:pPr>
              <w:spacing w:line="540" w:lineRule="exact"/>
              <w:jc w:val="center"/>
              <w:rPr>
                <w:rFonts w:eastAsia="仿宋_GB2312" w:cs="仿宋_GB2312"/>
                <w:color w:val="auto"/>
                <w:sz w:val="24"/>
              </w:rPr>
            </w:pPr>
            <w:r>
              <w:rPr>
                <w:rFonts w:hint="eastAsia" w:eastAsia="仿宋_GB2312" w:cs="仿宋_GB2312"/>
                <w:color w:val="auto"/>
                <w:sz w:val="28"/>
                <w:szCs w:val="28"/>
              </w:rPr>
              <w:t>日 期：</w:t>
            </w:r>
          </w:p>
          <w:p>
            <w:pPr>
              <w:spacing w:line="540" w:lineRule="exact"/>
              <w:rPr>
                <w:rFonts w:eastAsia="黑体"/>
                <w:color w:val="auto"/>
              </w:rPr>
            </w:pPr>
          </w:p>
          <w:p>
            <w:pPr>
              <w:pStyle w:val="2"/>
              <w:rPr>
                <w:color w:val="auto"/>
              </w:rPr>
            </w:pPr>
          </w:p>
          <w:p>
            <w:pPr>
              <w:pStyle w:val="2"/>
              <w:rPr>
                <w:color w:val="auto"/>
              </w:rPr>
            </w:pPr>
          </w:p>
        </w:tc>
      </w:tr>
    </w:tbl>
    <w:p>
      <w:pPr>
        <w:tabs>
          <w:tab w:val="left" w:pos="826"/>
        </w:tabs>
        <w:spacing w:line="540" w:lineRule="exact"/>
        <w:rPr>
          <w:rFonts w:eastAsia="黑体" w:cs="黑体"/>
          <w:color w:val="auto"/>
          <w:sz w:val="32"/>
          <w:szCs w:val="32"/>
        </w:rPr>
        <w:sectPr>
          <w:headerReference r:id="rId4" w:type="first"/>
          <w:footerReference r:id="rId6" w:type="first"/>
          <w:headerReference r:id="rId3" w:type="default"/>
          <w:footerReference r:id="rId5" w:type="default"/>
          <w:pgSz w:w="11906" w:h="16838"/>
          <w:pgMar w:top="1440" w:right="1531" w:bottom="1440" w:left="1531" w:header="851" w:footer="992" w:gutter="0"/>
          <w:cols w:space="720" w:num="1"/>
          <w:docGrid w:type="lines" w:linePitch="319" w:charSpace="0"/>
        </w:sectPr>
      </w:pPr>
    </w:p>
    <w:p>
      <w:pPr>
        <w:tabs>
          <w:tab w:val="left" w:pos="826"/>
        </w:tabs>
        <w:spacing w:line="540" w:lineRule="exact"/>
        <w:rPr>
          <w:rFonts w:eastAsia="黑体" w:cs="黑体"/>
          <w:color w:val="auto"/>
          <w:sz w:val="32"/>
          <w:szCs w:val="32"/>
        </w:rPr>
      </w:pPr>
      <w:r>
        <w:rPr>
          <w:rFonts w:hint="eastAsia" w:eastAsia="黑体" w:cs="黑体"/>
          <w:color w:val="auto"/>
          <w:sz w:val="32"/>
          <w:szCs w:val="32"/>
        </w:rPr>
        <w:t>附件2</w:t>
      </w:r>
    </w:p>
    <w:p>
      <w:pPr>
        <w:pStyle w:val="2"/>
        <w:rPr>
          <w:color w:val="auto"/>
        </w:rPr>
      </w:pPr>
    </w:p>
    <w:p>
      <w:pPr>
        <w:spacing w:line="540" w:lineRule="exact"/>
        <w:jc w:val="center"/>
        <w:outlineLvl w:val="2"/>
        <w:rPr>
          <w:rFonts w:eastAsia="方正小标宋简体"/>
          <w:b/>
          <w:bCs/>
          <w:color w:val="auto"/>
          <w:sz w:val="44"/>
          <w:szCs w:val="44"/>
        </w:rPr>
      </w:pPr>
      <w:r>
        <w:rPr>
          <w:rFonts w:hint="eastAsia" w:eastAsia="方正小标宋简体"/>
          <w:b/>
          <w:bCs/>
          <w:color w:val="auto"/>
          <w:sz w:val="44"/>
          <w:szCs w:val="44"/>
        </w:rPr>
        <w:t>202</w:t>
      </w:r>
      <w:r>
        <w:rPr>
          <w:rFonts w:hint="eastAsia" w:eastAsia="方正小标宋简体"/>
          <w:b/>
          <w:bCs/>
          <w:color w:val="auto"/>
          <w:sz w:val="44"/>
          <w:szCs w:val="44"/>
          <w:lang w:val="en-US" w:eastAsia="zh-CN"/>
        </w:rPr>
        <w:t>5</w:t>
      </w:r>
      <w:r>
        <w:rPr>
          <w:rFonts w:hint="eastAsia" w:eastAsia="方正小标宋简体"/>
          <w:b/>
          <w:bCs/>
          <w:color w:val="auto"/>
          <w:sz w:val="44"/>
          <w:szCs w:val="44"/>
        </w:rPr>
        <w:t>年省级普惠性制造业投资奖励支持项目</w:t>
      </w:r>
      <w:r>
        <w:rPr>
          <w:rFonts w:eastAsia="方正小标宋简体"/>
          <w:b/>
          <w:bCs/>
          <w:color w:val="auto"/>
          <w:sz w:val="44"/>
          <w:szCs w:val="44"/>
        </w:rPr>
        <w:t>符合性审查表</w:t>
      </w:r>
    </w:p>
    <w:p>
      <w:pPr>
        <w:pStyle w:val="2"/>
        <w:spacing w:line="540" w:lineRule="exact"/>
        <w:jc w:val="center"/>
        <w:rPr>
          <w:rFonts w:eastAsia="楷体_GB2312" w:cs="楷体_GB2312"/>
          <w:color w:val="auto"/>
          <w:sz w:val="28"/>
          <w:szCs w:val="28"/>
        </w:rPr>
      </w:pPr>
      <w:r>
        <w:rPr>
          <w:rFonts w:hint="eastAsia" w:eastAsia="楷体_GB2312" w:cs="楷体_GB2312"/>
          <w:bCs/>
          <w:color w:val="auto"/>
          <w:sz w:val="28"/>
          <w:szCs w:val="28"/>
        </w:rPr>
        <w:t>（参考格式）</w:t>
      </w:r>
    </w:p>
    <w:tbl>
      <w:tblPr>
        <w:tblStyle w:val="6"/>
        <w:tblW w:w="5000" w:type="pct"/>
        <w:tblInd w:w="0" w:type="dxa"/>
        <w:tblLayout w:type="autofit"/>
        <w:tblCellMar>
          <w:top w:w="0" w:type="dxa"/>
          <w:left w:w="108" w:type="dxa"/>
          <w:bottom w:w="0" w:type="dxa"/>
          <w:right w:w="108" w:type="dxa"/>
        </w:tblCellMar>
      </w:tblPr>
      <w:tblGrid>
        <w:gridCol w:w="859"/>
        <w:gridCol w:w="2072"/>
        <w:gridCol w:w="2378"/>
        <w:gridCol w:w="1429"/>
        <w:gridCol w:w="1511"/>
        <w:gridCol w:w="2444"/>
        <w:gridCol w:w="1962"/>
        <w:gridCol w:w="1519"/>
      </w:tblGrid>
      <w:tr>
        <w:tblPrEx>
          <w:tblCellMar>
            <w:top w:w="0" w:type="dxa"/>
            <w:left w:w="108" w:type="dxa"/>
            <w:bottom w:w="0" w:type="dxa"/>
            <w:right w:w="108" w:type="dxa"/>
          </w:tblCellMar>
        </w:tblPrEx>
        <w:trPr>
          <w:trHeight w:val="1462" w:hRule="atLeast"/>
        </w:trPr>
        <w:tc>
          <w:tcPr>
            <w:tcW w:w="303"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exact"/>
              <w:jc w:val="center"/>
              <w:textAlignment w:val="center"/>
              <w:rPr>
                <w:b/>
                <w:bCs/>
                <w:color w:val="auto"/>
                <w:szCs w:val="21"/>
              </w:rPr>
            </w:pPr>
            <w:r>
              <w:rPr>
                <w:rFonts w:hint="eastAsia"/>
                <w:b/>
                <w:color w:val="auto"/>
                <w:sz w:val="20"/>
              </w:rPr>
              <w:t>序号</w:t>
            </w:r>
          </w:p>
        </w:tc>
        <w:tc>
          <w:tcPr>
            <w:tcW w:w="731"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exact"/>
              <w:jc w:val="center"/>
              <w:textAlignment w:val="center"/>
              <w:rPr>
                <w:b/>
                <w:bCs/>
                <w:color w:val="auto"/>
                <w:szCs w:val="21"/>
              </w:rPr>
            </w:pPr>
            <w:r>
              <w:rPr>
                <w:b/>
                <w:bCs/>
                <w:color w:val="auto"/>
                <w:szCs w:val="21"/>
              </w:rPr>
              <w:t>项目名称</w:t>
            </w:r>
          </w:p>
        </w:tc>
        <w:tc>
          <w:tcPr>
            <w:tcW w:w="839"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exact"/>
              <w:jc w:val="center"/>
              <w:textAlignment w:val="center"/>
              <w:rPr>
                <w:b/>
                <w:bCs/>
                <w:color w:val="auto"/>
                <w:szCs w:val="21"/>
              </w:rPr>
            </w:pPr>
            <w:r>
              <w:rPr>
                <w:b/>
                <w:bCs/>
                <w:color w:val="auto"/>
                <w:szCs w:val="21"/>
              </w:rPr>
              <w:t>项目</w:t>
            </w:r>
            <w:r>
              <w:rPr>
                <w:rFonts w:hint="eastAsia"/>
                <w:b/>
                <w:bCs/>
                <w:color w:val="auto"/>
                <w:szCs w:val="21"/>
              </w:rPr>
              <w:t>承担</w:t>
            </w:r>
            <w:r>
              <w:rPr>
                <w:b/>
                <w:bCs/>
                <w:color w:val="auto"/>
                <w:szCs w:val="21"/>
              </w:rPr>
              <w:t>单位</w:t>
            </w:r>
          </w:p>
        </w:tc>
        <w:tc>
          <w:tcPr>
            <w:tcW w:w="504"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exact"/>
              <w:jc w:val="center"/>
              <w:textAlignment w:val="center"/>
              <w:rPr>
                <w:b/>
                <w:bCs/>
                <w:color w:val="auto"/>
                <w:szCs w:val="21"/>
              </w:rPr>
            </w:pPr>
            <w:r>
              <w:rPr>
                <w:rFonts w:hint="eastAsia"/>
                <w:b/>
                <w:bCs/>
                <w:color w:val="auto"/>
                <w:szCs w:val="21"/>
              </w:rPr>
              <w:t>入库材料是否齐全</w:t>
            </w:r>
          </w:p>
        </w:tc>
        <w:tc>
          <w:tcPr>
            <w:tcW w:w="533"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exact"/>
              <w:jc w:val="center"/>
              <w:textAlignment w:val="center"/>
              <w:rPr>
                <w:b/>
                <w:bCs/>
                <w:color w:val="auto"/>
                <w:szCs w:val="21"/>
              </w:rPr>
            </w:pPr>
            <w:r>
              <w:rPr>
                <w:b/>
                <w:bCs/>
                <w:color w:val="auto"/>
                <w:szCs w:val="21"/>
              </w:rPr>
              <w:t>项目是否符合</w:t>
            </w:r>
            <w:r>
              <w:rPr>
                <w:rFonts w:hint="eastAsia"/>
                <w:b/>
                <w:bCs/>
                <w:color w:val="auto"/>
                <w:szCs w:val="21"/>
              </w:rPr>
              <w:t>支持方向</w:t>
            </w:r>
          </w:p>
        </w:tc>
        <w:tc>
          <w:tcPr>
            <w:tcW w:w="862" w:type="pct"/>
            <w:tcBorders>
              <w:top w:val="single" w:color="000000" w:sz="4" w:space="0"/>
              <w:left w:val="single" w:color="000000" w:sz="4" w:space="0"/>
              <w:bottom w:val="single" w:color="000000" w:sz="4" w:space="0"/>
              <w:right w:val="single" w:color="000000" w:sz="4" w:space="0"/>
            </w:tcBorders>
            <w:vAlign w:val="center"/>
          </w:tcPr>
          <w:p>
            <w:pPr>
              <w:autoSpaceDN w:val="0"/>
              <w:spacing w:line="360" w:lineRule="exact"/>
              <w:jc w:val="center"/>
              <w:textAlignment w:val="center"/>
              <w:rPr>
                <w:b/>
                <w:bCs/>
                <w:color w:val="auto"/>
                <w:szCs w:val="21"/>
              </w:rPr>
            </w:pPr>
            <w:r>
              <w:rPr>
                <w:b/>
                <w:bCs/>
                <w:color w:val="auto"/>
                <w:szCs w:val="21"/>
              </w:rPr>
              <w:t>项目</w:t>
            </w:r>
            <w:r>
              <w:rPr>
                <w:rFonts w:hint="eastAsia"/>
                <w:b/>
                <w:bCs/>
                <w:color w:val="auto"/>
                <w:szCs w:val="21"/>
              </w:rPr>
              <w:t>是否完工并通过完工评价（对用于支持科研投入方向项目进行评价）</w:t>
            </w:r>
          </w:p>
        </w:tc>
        <w:tc>
          <w:tcPr>
            <w:tcW w:w="692" w:type="pct"/>
            <w:tcBorders>
              <w:top w:val="single" w:color="000000" w:sz="4" w:space="0"/>
              <w:left w:val="single" w:color="000000" w:sz="4" w:space="0"/>
              <w:bottom w:val="single" w:color="000000" w:sz="4" w:space="0"/>
              <w:right w:val="single" w:color="auto" w:sz="4" w:space="0"/>
            </w:tcBorders>
            <w:vAlign w:val="center"/>
          </w:tcPr>
          <w:p>
            <w:pPr>
              <w:autoSpaceDN w:val="0"/>
              <w:spacing w:line="360" w:lineRule="exact"/>
              <w:jc w:val="center"/>
              <w:textAlignment w:val="center"/>
              <w:rPr>
                <w:b/>
                <w:bCs/>
                <w:color w:val="auto"/>
                <w:szCs w:val="21"/>
              </w:rPr>
            </w:pPr>
            <w:r>
              <w:rPr>
                <w:rFonts w:hint="eastAsia"/>
                <w:b/>
                <w:bCs/>
                <w:color w:val="auto"/>
                <w:szCs w:val="21"/>
              </w:rPr>
              <w:t>审查意见（项目是否通过符合性审查）</w:t>
            </w:r>
          </w:p>
        </w:tc>
        <w:tc>
          <w:tcPr>
            <w:tcW w:w="536" w:type="pct"/>
            <w:tcBorders>
              <w:top w:val="single" w:color="000000" w:sz="4" w:space="0"/>
              <w:left w:val="single" w:color="000000" w:sz="4" w:space="0"/>
              <w:bottom w:val="single" w:color="000000" w:sz="4" w:space="0"/>
              <w:right w:val="single" w:color="auto" w:sz="4" w:space="0"/>
            </w:tcBorders>
            <w:vAlign w:val="center"/>
          </w:tcPr>
          <w:p>
            <w:pPr>
              <w:autoSpaceDN w:val="0"/>
              <w:spacing w:line="360" w:lineRule="exact"/>
              <w:jc w:val="center"/>
              <w:textAlignment w:val="center"/>
              <w:rPr>
                <w:b/>
                <w:bCs/>
                <w:color w:val="auto"/>
                <w:szCs w:val="21"/>
              </w:rPr>
            </w:pPr>
            <w:r>
              <w:rPr>
                <w:rFonts w:hint="eastAsia"/>
                <w:b/>
                <w:bCs/>
                <w:color w:val="auto"/>
                <w:szCs w:val="21"/>
              </w:rPr>
              <w:t>备注</w:t>
            </w:r>
          </w:p>
        </w:tc>
      </w:tr>
      <w:tr>
        <w:tblPrEx>
          <w:tblCellMar>
            <w:top w:w="0" w:type="dxa"/>
            <w:left w:w="108" w:type="dxa"/>
            <w:bottom w:w="0" w:type="dxa"/>
            <w:right w:w="108" w:type="dxa"/>
          </w:tblCellMar>
        </w:tblPrEx>
        <w:trPr>
          <w:trHeight w:val="1037" w:hRule="atLeast"/>
        </w:trPr>
        <w:tc>
          <w:tcPr>
            <w:tcW w:w="303"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center"/>
              <w:textAlignment w:val="center"/>
              <w:rPr>
                <w:color w:val="auto"/>
                <w:szCs w:val="21"/>
              </w:rPr>
            </w:pPr>
          </w:p>
        </w:tc>
        <w:tc>
          <w:tcPr>
            <w:tcW w:w="731"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left"/>
              <w:textAlignment w:val="center"/>
              <w:rPr>
                <w:color w:val="auto"/>
                <w:szCs w:val="21"/>
              </w:rPr>
            </w:pPr>
          </w:p>
        </w:tc>
        <w:tc>
          <w:tcPr>
            <w:tcW w:w="839"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left"/>
              <w:textAlignment w:val="center"/>
              <w:rPr>
                <w:color w:val="auto"/>
                <w:szCs w:val="21"/>
              </w:rPr>
            </w:pPr>
          </w:p>
        </w:tc>
        <w:tc>
          <w:tcPr>
            <w:tcW w:w="504"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center"/>
              <w:textAlignment w:val="center"/>
              <w:rPr>
                <w:color w:val="auto"/>
                <w:szCs w:val="21"/>
              </w:rPr>
            </w:pPr>
          </w:p>
        </w:tc>
        <w:tc>
          <w:tcPr>
            <w:tcW w:w="533"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center"/>
              <w:textAlignment w:val="center"/>
              <w:rPr>
                <w:color w:val="auto"/>
                <w:szCs w:val="21"/>
              </w:rPr>
            </w:pPr>
          </w:p>
        </w:tc>
        <w:tc>
          <w:tcPr>
            <w:tcW w:w="862"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center"/>
              <w:textAlignment w:val="center"/>
              <w:rPr>
                <w:color w:val="auto"/>
                <w:szCs w:val="21"/>
              </w:rPr>
            </w:pPr>
          </w:p>
        </w:tc>
        <w:tc>
          <w:tcPr>
            <w:tcW w:w="692" w:type="pct"/>
            <w:tcBorders>
              <w:top w:val="single" w:color="000000" w:sz="4" w:space="0"/>
              <w:left w:val="single" w:color="000000" w:sz="4" w:space="0"/>
              <w:bottom w:val="single" w:color="000000" w:sz="4" w:space="0"/>
              <w:right w:val="single" w:color="auto" w:sz="4" w:space="0"/>
            </w:tcBorders>
            <w:vAlign w:val="center"/>
          </w:tcPr>
          <w:p>
            <w:pPr>
              <w:autoSpaceDN w:val="0"/>
              <w:spacing w:line="540" w:lineRule="exact"/>
              <w:jc w:val="center"/>
              <w:textAlignment w:val="center"/>
              <w:rPr>
                <w:color w:val="auto"/>
                <w:szCs w:val="21"/>
              </w:rPr>
            </w:pPr>
          </w:p>
        </w:tc>
        <w:tc>
          <w:tcPr>
            <w:tcW w:w="536" w:type="pct"/>
            <w:tcBorders>
              <w:top w:val="single" w:color="000000" w:sz="4" w:space="0"/>
              <w:left w:val="single" w:color="000000" w:sz="4" w:space="0"/>
              <w:bottom w:val="single" w:color="000000" w:sz="4" w:space="0"/>
              <w:right w:val="single" w:color="auto" w:sz="4" w:space="0"/>
            </w:tcBorders>
            <w:vAlign w:val="center"/>
          </w:tcPr>
          <w:p>
            <w:pPr>
              <w:autoSpaceDN w:val="0"/>
              <w:spacing w:line="540" w:lineRule="exact"/>
              <w:jc w:val="center"/>
              <w:textAlignment w:val="center"/>
              <w:rPr>
                <w:color w:val="auto"/>
                <w:szCs w:val="21"/>
              </w:rPr>
            </w:pPr>
          </w:p>
        </w:tc>
      </w:tr>
      <w:tr>
        <w:tblPrEx>
          <w:tblCellMar>
            <w:top w:w="0" w:type="dxa"/>
            <w:left w:w="108" w:type="dxa"/>
            <w:bottom w:w="0" w:type="dxa"/>
            <w:right w:w="108" w:type="dxa"/>
          </w:tblCellMar>
        </w:tblPrEx>
        <w:trPr>
          <w:trHeight w:val="1037" w:hRule="atLeast"/>
        </w:trPr>
        <w:tc>
          <w:tcPr>
            <w:tcW w:w="303"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center"/>
              <w:textAlignment w:val="center"/>
              <w:rPr>
                <w:color w:val="auto"/>
                <w:szCs w:val="21"/>
              </w:rPr>
            </w:pPr>
          </w:p>
        </w:tc>
        <w:tc>
          <w:tcPr>
            <w:tcW w:w="731"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left"/>
              <w:textAlignment w:val="center"/>
              <w:rPr>
                <w:color w:val="auto"/>
                <w:szCs w:val="21"/>
              </w:rPr>
            </w:pPr>
          </w:p>
        </w:tc>
        <w:tc>
          <w:tcPr>
            <w:tcW w:w="839"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left"/>
              <w:textAlignment w:val="center"/>
              <w:rPr>
                <w:color w:val="auto"/>
                <w:szCs w:val="21"/>
              </w:rPr>
            </w:pPr>
          </w:p>
        </w:tc>
        <w:tc>
          <w:tcPr>
            <w:tcW w:w="504"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center"/>
              <w:textAlignment w:val="center"/>
              <w:rPr>
                <w:color w:val="auto"/>
                <w:szCs w:val="21"/>
              </w:rPr>
            </w:pPr>
          </w:p>
        </w:tc>
        <w:tc>
          <w:tcPr>
            <w:tcW w:w="533"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center"/>
              <w:textAlignment w:val="center"/>
              <w:rPr>
                <w:color w:val="auto"/>
                <w:szCs w:val="21"/>
              </w:rPr>
            </w:pPr>
          </w:p>
        </w:tc>
        <w:tc>
          <w:tcPr>
            <w:tcW w:w="862" w:type="pct"/>
            <w:tcBorders>
              <w:top w:val="single" w:color="000000" w:sz="4" w:space="0"/>
              <w:left w:val="single" w:color="000000" w:sz="4" w:space="0"/>
              <w:bottom w:val="single" w:color="000000" w:sz="4" w:space="0"/>
              <w:right w:val="single" w:color="000000" w:sz="4" w:space="0"/>
            </w:tcBorders>
            <w:vAlign w:val="center"/>
          </w:tcPr>
          <w:p>
            <w:pPr>
              <w:autoSpaceDN w:val="0"/>
              <w:spacing w:line="540" w:lineRule="exact"/>
              <w:jc w:val="center"/>
              <w:textAlignment w:val="center"/>
              <w:rPr>
                <w:color w:val="auto"/>
                <w:szCs w:val="21"/>
              </w:rPr>
            </w:pPr>
          </w:p>
        </w:tc>
        <w:tc>
          <w:tcPr>
            <w:tcW w:w="692" w:type="pct"/>
            <w:tcBorders>
              <w:top w:val="single" w:color="000000" w:sz="4" w:space="0"/>
              <w:left w:val="single" w:color="auto" w:sz="4" w:space="0"/>
              <w:bottom w:val="single" w:color="000000" w:sz="4" w:space="0"/>
              <w:right w:val="single" w:color="auto" w:sz="4" w:space="0"/>
            </w:tcBorders>
            <w:vAlign w:val="center"/>
          </w:tcPr>
          <w:p>
            <w:pPr>
              <w:autoSpaceDN w:val="0"/>
              <w:spacing w:line="540" w:lineRule="exact"/>
              <w:jc w:val="center"/>
              <w:textAlignment w:val="center"/>
              <w:rPr>
                <w:color w:val="auto"/>
                <w:szCs w:val="21"/>
              </w:rPr>
            </w:pPr>
          </w:p>
        </w:tc>
        <w:tc>
          <w:tcPr>
            <w:tcW w:w="536" w:type="pct"/>
            <w:tcBorders>
              <w:top w:val="single" w:color="000000" w:sz="4" w:space="0"/>
              <w:left w:val="single" w:color="auto" w:sz="4" w:space="0"/>
              <w:bottom w:val="single" w:color="000000" w:sz="4" w:space="0"/>
              <w:right w:val="single" w:color="auto" w:sz="4" w:space="0"/>
            </w:tcBorders>
            <w:vAlign w:val="center"/>
          </w:tcPr>
          <w:p>
            <w:pPr>
              <w:autoSpaceDN w:val="0"/>
              <w:spacing w:line="540" w:lineRule="exact"/>
              <w:jc w:val="center"/>
              <w:textAlignment w:val="center"/>
              <w:rPr>
                <w:color w:val="auto"/>
                <w:szCs w:val="21"/>
              </w:rPr>
            </w:pPr>
          </w:p>
        </w:tc>
      </w:tr>
    </w:tbl>
    <w:p>
      <w:pPr>
        <w:spacing w:line="540" w:lineRule="exact"/>
        <w:ind w:left="1285" w:hanging="1280" w:hangingChars="400"/>
        <w:rPr>
          <w:rFonts w:eastAsia="楷体_GB2312"/>
          <w:b/>
          <w:bCs/>
          <w:color w:val="auto"/>
          <w:sz w:val="32"/>
          <w:szCs w:val="44"/>
        </w:rPr>
      </w:pPr>
      <w:r>
        <w:rPr>
          <w:rFonts w:eastAsia="楷体_GB2312"/>
          <w:b/>
          <w:bCs/>
          <w:color w:val="auto"/>
          <w:sz w:val="32"/>
          <w:szCs w:val="44"/>
        </w:rPr>
        <w:t xml:space="preserve">专家签名：      </w:t>
      </w:r>
    </w:p>
    <w:p>
      <w:pPr>
        <w:tabs>
          <w:tab w:val="left" w:pos="826"/>
        </w:tabs>
        <w:spacing w:line="540" w:lineRule="exact"/>
        <w:rPr>
          <w:rFonts w:eastAsia="楷体_GB2312"/>
          <w:b/>
          <w:bCs/>
          <w:color w:val="auto"/>
          <w:sz w:val="32"/>
          <w:szCs w:val="44"/>
        </w:rPr>
      </w:pPr>
      <w:r>
        <w:rPr>
          <w:rFonts w:hint="eastAsia" w:eastAsia="楷体_GB2312"/>
          <w:b/>
          <w:bCs/>
          <w:color w:val="auto"/>
          <w:sz w:val="32"/>
          <w:szCs w:val="44"/>
        </w:rPr>
        <w:t>日期：</w:t>
      </w:r>
    </w:p>
    <w:p>
      <w:pPr>
        <w:tabs>
          <w:tab w:val="left" w:pos="826"/>
        </w:tabs>
        <w:spacing w:line="540" w:lineRule="exact"/>
        <w:rPr>
          <w:rFonts w:eastAsia="楷体_GB2312"/>
          <w:b/>
          <w:bCs/>
          <w:color w:val="auto"/>
          <w:sz w:val="32"/>
          <w:szCs w:val="44"/>
        </w:rPr>
      </w:pPr>
    </w:p>
    <w:sectPr>
      <w:pgSz w:w="16838" w:h="11906" w:orient="landscape"/>
      <w:pgMar w:top="1531" w:right="1440" w:bottom="1531" w:left="1440" w:header="851" w:footer="992" w:gutter="0"/>
      <w:cols w:space="72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文星仿宋">
    <w:panose1 w:val="02010609000101010101"/>
    <w:charset w:val="86"/>
    <w:family w:val="modern"/>
    <w:pitch w:val="default"/>
    <w:sig w:usb0="00000001" w:usb1="080E0000" w:usb2="00000000" w:usb3="00000000" w:csb0="00040000" w:csb1="00000000"/>
  </w:font>
  <w:font w:name="FZXBSJW--GB1-0">
    <w:altName w:val="Arial Unicode MS"/>
    <w:panose1 w:val="00000000000000000000"/>
    <w:charset w:val="00"/>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7310" cy="15303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7310" cy="15303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05pt;width:5.3pt;mso-position-horizontal:center;mso-position-horizontal-relative:margin;mso-wrap-style:none;z-index:251659264;mso-width-relative:page;mso-height-relative:page;" filled="f" stroked="f" coordsize="21600,21600" o:gfxdata="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erNUXQAAAAAwEAAA8AAAAAAAAAAQAgAAAAIgAAAGRycy9kb3du&#10;cmV2LnhtbFBLAQIUABQAAAAIAIdO4kCWyngqBwIAAAEEAAAOAAAAAAAAAAEAIAAAAB8BAABkcnMv&#10;ZTJvRG9jLnhtbFBLBQYAAAAABgAGAFkBAACY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7</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9648D0"/>
    <w:multiLevelType w:val="singleLevel"/>
    <w:tmpl w:val="609648D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319"/>
  <w:displayHorizont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5MGY0NjMzM2Q2OWYyNTNlYzFlMWY2MDA5MzIxMDMifQ=="/>
  </w:docVars>
  <w:rsids>
    <w:rsidRoot w:val="00172A27"/>
    <w:rsid w:val="0001696A"/>
    <w:rsid w:val="0002040C"/>
    <w:rsid w:val="00030F40"/>
    <w:rsid w:val="00042A9C"/>
    <w:rsid w:val="00055F58"/>
    <w:rsid w:val="000718F4"/>
    <w:rsid w:val="0009372A"/>
    <w:rsid w:val="000F5BAB"/>
    <w:rsid w:val="00127F3E"/>
    <w:rsid w:val="00142781"/>
    <w:rsid w:val="00147B61"/>
    <w:rsid w:val="001509AF"/>
    <w:rsid w:val="001616E4"/>
    <w:rsid w:val="001645BF"/>
    <w:rsid w:val="00172A27"/>
    <w:rsid w:val="00185EBB"/>
    <w:rsid w:val="00186094"/>
    <w:rsid w:val="00196091"/>
    <w:rsid w:val="001B1E27"/>
    <w:rsid w:val="001D49FE"/>
    <w:rsid w:val="001F3BFE"/>
    <w:rsid w:val="002402D4"/>
    <w:rsid w:val="002500F2"/>
    <w:rsid w:val="0028060D"/>
    <w:rsid w:val="0028549E"/>
    <w:rsid w:val="002D1179"/>
    <w:rsid w:val="002F51D7"/>
    <w:rsid w:val="002F73AD"/>
    <w:rsid w:val="00302DE4"/>
    <w:rsid w:val="00307896"/>
    <w:rsid w:val="00364EA1"/>
    <w:rsid w:val="00381FB8"/>
    <w:rsid w:val="00382CC5"/>
    <w:rsid w:val="00395BCF"/>
    <w:rsid w:val="003A091B"/>
    <w:rsid w:val="003A1CC3"/>
    <w:rsid w:val="003A4FD6"/>
    <w:rsid w:val="003B5377"/>
    <w:rsid w:val="003C03C4"/>
    <w:rsid w:val="003C6DE9"/>
    <w:rsid w:val="003D60F2"/>
    <w:rsid w:val="003D788A"/>
    <w:rsid w:val="003D7989"/>
    <w:rsid w:val="003D7E19"/>
    <w:rsid w:val="003D7E62"/>
    <w:rsid w:val="00407396"/>
    <w:rsid w:val="00415128"/>
    <w:rsid w:val="0043367C"/>
    <w:rsid w:val="00441B3E"/>
    <w:rsid w:val="00457A9C"/>
    <w:rsid w:val="00472386"/>
    <w:rsid w:val="00484A7D"/>
    <w:rsid w:val="004D3C81"/>
    <w:rsid w:val="004D5262"/>
    <w:rsid w:val="004D6CE8"/>
    <w:rsid w:val="004E2531"/>
    <w:rsid w:val="004F0F49"/>
    <w:rsid w:val="004F238F"/>
    <w:rsid w:val="004F249E"/>
    <w:rsid w:val="0050212D"/>
    <w:rsid w:val="00545F87"/>
    <w:rsid w:val="005667F2"/>
    <w:rsid w:val="00594E99"/>
    <w:rsid w:val="005B736B"/>
    <w:rsid w:val="005D1995"/>
    <w:rsid w:val="005E1676"/>
    <w:rsid w:val="00603D25"/>
    <w:rsid w:val="00617CD4"/>
    <w:rsid w:val="006262DB"/>
    <w:rsid w:val="006565D7"/>
    <w:rsid w:val="006639ED"/>
    <w:rsid w:val="00672678"/>
    <w:rsid w:val="0069507A"/>
    <w:rsid w:val="006A0395"/>
    <w:rsid w:val="006B6112"/>
    <w:rsid w:val="006B6B9F"/>
    <w:rsid w:val="006D36A8"/>
    <w:rsid w:val="006F47B2"/>
    <w:rsid w:val="00716918"/>
    <w:rsid w:val="00725594"/>
    <w:rsid w:val="007536F5"/>
    <w:rsid w:val="00756C72"/>
    <w:rsid w:val="00757771"/>
    <w:rsid w:val="00785F4F"/>
    <w:rsid w:val="00786CFA"/>
    <w:rsid w:val="007904BC"/>
    <w:rsid w:val="007925FE"/>
    <w:rsid w:val="00793C9E"/>
    <w:rsid w:val="007A1A74"/>
    <w:rsid w:val="007A5BE8"/>
    <w:rsid w:val="007B7E8E"/>
    <w:rsid w:val="007C6808"/>
    <w:rsid w:val="007D6FE0"/>
    <w:rsid w:val="007F6EB0"/>
    <w:rsid w:val="00802C05"/>
    <w:rsid w:val="00805785"/>
    <w:rsid w:val="008171D8"/>
    <w:rsid w:val="00865C17"/>
    <w:rsid w:val="00880067"/>
    <w:rsid w:val="008860FE"/>
    <w:rsid w:val="00894DDF"/>
    <w:rsid w:val="008B47C2"/>
    <w:rsid w:val="008C159E"/>
    <w:rsid w:val="008D473C"/>
    <w:rsid w:val="008D57D9"/>
    <w:rsid w:val="008E0436"/>
    <w:rsid w:val="008E05F6"/>
    <w:rsid w:val="008E4F53"/>
    <w:rsid w:val="009024D4"/>
    <w:rsid w:val="00903539"/>
    <w:rsid w:val="00913303"/>
    <w:rsid w:val="00921C12"/>
    <w:rsid w:val="00943DC1"/>
    <w:rsid w:val="00960131"/>
    <w:rsid w:val="00960258"/>
    <w:rsid w:val="00972068"/>
    <w:rsid w:val="00976126"/>
    <w:rsid w:val="00987644"/>
    <w:rsid w:val="009973FE"/>
    <w:rsid w:val="009D475F"/>
    <w:rsid w:val="009E028D"/>
    <w:rsid w:val="00A102E5"/>
    <w:rsid w:val="00A2611F"/>
    <w:rsid w:val="00A3327B"/>
    <w:rsid w:val="00A41A6E"/>
    <w:rsid w:val="00A4237A"/>
    <w:rsid w:val="00A46897"/>
    <w:rsid w:val="00A64C21"/>
    <w:rsid w:val="00A81623"/>
    <w:rsid w:val="00A95108"/>
    <w:rsid w:val="00AA03D3"/>
    <w:rsid w:val="00AE42CA"/>
    <w:rsid w:val="00AF2BB9"/>
    <w:rsid w:val="00B507C3"/>
    <w:rsid w:val="00B664EC"/>
    <w:rsid w:val="00B902F3"/>
    <w:rsid w:val="00BA024D"/>
    <w:rsid w:val="00BD1FF6"/>
    <w:rsid w:val="00BD77AB"/>
    <w:rsid w:val="00BE022D"/>
    <w:rsid w:val="00BE132C"/>
    <w:rsid w:val="00BF4E9E"/>
    <w:rsid w:val="00C12B66"/>
    <w:rsid w:val="00C25798"/>
    <w:rsid w:val="00C5251D"/>
    <w:rsid w:val="00C82F13"/>
    <w:rsid w:val="00CB1911"/>
    <w:rsid w:val="00CD37F8"/>
    <w:rsid w:val="00D11B92"/>
    <w:rsid w:val="00D127A9"/>
    <w:rsid w:val="00D26ACB"/>
    <w:rsid w:val="00D535F0"/>
    <w:rsid w:val="00D5591D"/>
    <w:rsid w:val="00D9515E"/>
    <w:rsid w:val="00DA373D"/>
    <w:rsid w:val="00DB1139"/>
    <w:rsid w:val="00DC7373"/>
    <w:rsid w:val="00DC7BA0"/>
    <w:rsid w:val="00DE390B"/>
    <w:rsid w:val="00DE74EC"/>
    <w:rsid w:val="00E05DF0"/>
    <w:rsid w:val="00E264E7"/>
    <w:rsid w:val="00E27E69"/>
    <w:rsid w:val="00E4595E"/>
    <w:rsid w:val="00E6442F"/>
    <w:rsid w:val="00E8025E"/>
    <w:rsid w:val="00EA0DC8"/>
    <w:rsid w:val="00EA4399"/>
    <w:rsid w:val="00EF69B0"/>
    <w:rsid w:val="00F20BB1"/>
    <w:rsid w:val="00F35AF6"/>
    <w:rsid w:val="00F433BF"/>
    <w:rsid w:val="00F65193"/>
    <w:rsid w:val="00F763F8"/>
    <w:rsid w:val="00F87473"/>
    <w:rsid w:val="00FA2BCC"/>
    <w:rsid w:val="00FD42D8"/>
    <w:rsid w:val="00FD6670"/>
    <w:rsid w:val="00FD719B"/>
    <w:rsid w:val="00FE4C45"/>
    <w:rsid w:val="00FE5A24"/>
    <w:rsid w:val="00FF5227"/>
    <w:rsid w:val="015100FB"/>
    <w:rsid w:val="01541351"/>
    <w:rsid w:val="016D0F66"/>
    <w:rsid w:val="01E51604"/>
    <w:rsid w:val="01F656BC"/>
    <w:rsid w:val="022B5E57"/>
    <w:rsid w:val="027C4A23"/>
    <w:rsid w:val="02F114D7"/>
    <w:rsid w:val="0336223C"/>
    <w:rsid w:val="033C2E80"/>
    <w:rsid w:val="034072C4"/>
    <w:rsid w:val="0356799D"/>
    <w:rsid w:val="03E217A7"/>
    <w:rsid w:val="042D30D4"/>
    <w:rsid w:val="046B1048"/>
    <w:rsid w:val="046B18F3"/>
    <w:rsid w:val="04AA41D0"/>
    <w:rsid w:val="04AE6B2E"/>
    <w:rsid w:val="04E73B2E"/>
    <w:rsid w:val="050E4746"/>
    <w:rsid w:val="05291F5C"/>
    <w:rsid w:val="05925352"/>
    <w:rsid w:val="05C42206"/>
    <w:rsid w:val="05F4051A"/>
    <w:rsid w:val="0611546D"/>
    <w:rsid w:val="06C12F2D"/>
    <w:rsid w:val="06ED3859"/>
    <w:rsid w:val="070C6DEA"/>
    <w:rsid w:val="07A50253"/>
    <w:rsid w:val="080D45CC"/>
    <w:rsid w:val="08AE7540"/>
    <w:rsid w:val="0917080B"/>
    <w:rsid w:val="091F4664"/>
    <w:rsid w:val="092928AB"/>
    <w:rsid w:val="09436A2E"/>
    <w:rsid w:val="09AC01A0"/>
    <w:rsid w:val="09B107A7"/>
    <w:rsid w:val="09F971BA"/>
    <w:rsid w:val="0A4610F1"/>
    <w:rsid w:val="0A4F7A54"/>
    <w:rsid w:val="0A9D5CE6"/>
    <w:rsid w:val="0AC82919"/>
    <w:rsid w:val="0B1147D9"/>
    <w:rsid w:val="0B2B6528"/>
    <w:rsid w:val="0B2F5677"/>
    <w:rsid w:val="0B49655B"/>
    <w:rsid w:val="0B4E668C"/>
    <w:rsid w:val="0B8D5AF4"/>
    <w:rsid w:val="0B9870DA"/>
    <w:rsid w:val="0BD37061"/>
    <w:rsid w:val="0BE535EC"/>
    <w:rsid w:val="0C3E26E0"/>
    <w:rsid w:val="0C7373D0"/>
    <w:rsid w:val="0CA01FC5"/>
    <w:rsid w:val="0CCD2645"/>
    <w:rsid w:val="0CDD6461"/>
    <w:rsid w:val="0CEF7478"/>
    <w:rsid w:val="0D2A36CF"/>
    <w:rsid w:val="0D33523A"/>
    <w:rsid w:val="0D540192"/>
    <w:rsid w:val="0D6D3451"/>
    <w:rsid w:val="0DB722E5"/>
    <w:rsid w:val="0DD077E8"/>
    <w:rsid w:val="0E0F52D9"/>
    <w:rsid w:val="0E18448F"/>
    <w:rsid w:val="0E66346F"/>
    <w:rsid w:val="0E6F0133"/>
    <w:rsid w:val="0EAC130B"/>
    <w:rsid w:val="0F29650B"/>
    <w:rsid w:val="10702402"/>
    <w:rsid w:val="10C1062C"/>
    <w:rsid w:val="10DC6F10"/>
    <w:rsid w:val="10DF0B02"/>
    <w:rsid w:val="10E22BC4"/>
    <w:rsid w:val="114545E8"/>
    <w:rsid w:val="11493EA6"/>
    <w:rsid w:val="11943286"/>
    <w:rsid w:val="11E72F92"/>
    <w:rsid w:val="120F7530"/>
    <w:rsid w:val="126D7CD5"/>
    <w:rsid w:val="127A693B"/>
    <w:rsid w:val="12DA376E"/>
    <w:rsid w:val="13553C64"/>
    <w:rsid w:val="13B27617"/>
    <w:rsid w:val="13C51680"/>
    <w:rsid w:val="13DD1F13"/>
    <w:rsid w:val="13F314AC"/>
    <w:rsid w:val="14376E0A"/>
    <w:rsid w:val="144945C0"/>
    <w:rsid w:val="14913FE2"/>
    <w:rsid w:val="14F14F52"/>
    <w:rsid w:val="15490E85"/>
    <w:rsid w:val="15536BF1"/>
    <w:rsid w:val="15686AAC"/>
    <w:rsid w:val="15811617"/>
    <w:rsid w:val="162909D7"/>
    <w:rsid w:val="163E299E"/>
    <w:rsid w:val="16FE2148"/>
    <w:rsid w:val="17381A43"/>
    <w:rsid w:val="175C797E"/>
    <w:rsid w:val="176262F6"/>
    <w:rsid w:val="17F6342C"/>
    <w:rsid w:val="18A356DC"/>
    <w:rsid w:val="191242F0"/>
    <w:rsid w:val="19D73EDB"/>
    <w:rsid w:val="19E904C7"/>
    <w:rsid w:val="1A6500CE"/>
    <w:rsid w:val="1A871253"/>
    <w:rsid w:val="1AAD0012"/>
    <w:rsid w:val="1ACC608F"/>
    <w:rsid w:val="1AE2395D"/>
    <w:rsid w:val="1AEC6787"/>
    <w:rsid w:val="1B56708F"/>
    <w:rsid w:val="1B5F6219"/>
    <w:rsid w:val="1BE425EE"/>
    <w:rsid w:val="1DD460FC"/>
    <w:rsid w:val="1E3830F3"/>
    <w:rsid w:val="1E395C42"/>
    <w:rsid w:val="1E3E6FA4"/>
    <w:rsid w:val="1E4E12EE"/>
    <w:rsid w:val="1E5438D7"/>
    <w:rsid w:val="1E6C535B"/>
    <w:rsid w:val="1EAB601E"/>
    <w:rsid w:val="1F071459"/>
    <w:rsid w:val="1F2528AF"/>
    <w:rsid w:val="1FD45431"/>
    <w:rsid w:val="20320BF8"/>
    <w:rsid w:val="203D5EFB"/>
    <w:rsid w:val="207775D5"/>
    <w:rsid w:val="20AB3EAA"/>
    <w:rsid w:val="20BB127F"/>
    <w:rsid w:val="20BF6F77"/>
    <w:rsid w:val="20C60058"/>
    <w:rsid w:val="216440FB"/>
    <w:rsid w:val="217C652F"/>
    <w:rsid w:val="21800DF7"/>
    <w:rsid w:val="21F1478D"/>
    <w:rsid w:val="223C4762"/>
    <w:rsid w:val="225953B1"/>
    <w:rsid w:val="22930608"/>
    <w:rsid w:val="22F3695B"/>
    <w:rsid w:val="233B1990"/>
    <w:rsid w:val="23583B13"/>
    <w:rsid w:val="23896142"/>
    <w:rsid w:val="239931C1"/>
    <w:rsid w:val="23A21631"/>
    <w:rsid w:val="242E17F3"/>
    <w:rsid w:val="24C51C1D"/>
    <w:rsid w:val="24EF1C59"/>
    <w:rsid w:val="250E7769"/>
    <w:rsid w:val="2565319E"/>
    <w:rsid w:val="256B4C12"/>
    <w:rsid w:val="256F3E41"/>
    <w:rsid w:val="258D3829"/>
    <w:rsid w:val="25E74805"/>
    <w:rsid w:val="26263B86"/>
    <w:rsid w:val="26AA48F3"/>
    <w:rsid w:val="26E82BBC"/>
    <w:rsid w:val="274E1EDE"/>
    <w:rsid w:val="27912F84"/>
    <w:rsid w:val="27E5142C"/>
    <w:rsid w:val="28D92BAD"/>
    <w:rsid w:val="29FF7F0D"/>
    <w:rsid w:val="2A933276"/>
    <w:rsid w:val="2AB8199C"/>
    <w:rsid w:val="2AC84723"/>
    <w:rsid w:val="2BF24A62"/>
    <w:rsid w:val="2C1B58F9"/>
    <w:rsid w:val="2C393BB2"/>
    <w:rsid w:val="2C5864E0"/>
    <w:rsid w:val="2C721433"/>
    <w:rsid w:val="2CAC3050"/>
    <w:rsid w:val="2CC62F1B"/>
    <w:rsid w:val="2CC84DE6"/>
    <w:rsid w:val="2CD7273C"/>
    <w:rsid w:val="2CED261C"/>
    <w:rsid w:val="2D311743"/>
    <w:rsid w:val="2D807114"/>
    <w:rsid w:val="2D9B5664"/>
    <w:rsid w:val="2DBB7D6F"/>
    <w:rsid w:val="2E4D1955"/>
    <w:rsid w:val="2E63187D"/>
    <w:rsid w:val="2E671B72"/>
    <w:rsid w:val="2F260E92"/>
    <w:rsid w:val="2F2916F3"/>
    <w:rsid w:val="2F5452DD"/>
    <w:rsid w:val="2FE74579"/>
    <w:rsid w:val="2FF1007C"/>
    <w:rsid w:val="2FF84549"/>
    <w:rsid w:val="30537102"/>
    <w:rsid w:val="30BC3AF5"/>
    <w:rsid w:val="30E478E6"/>
    <w:rsid w:val="30FF50D8"/>
    <w:rsid w:val="31363568"/>
    <w:rsid w:val="31597B26"/>
    <w:rsid w:val="3193472C"/>
    <w:rsid w:val="31E331CF"/>
    <w:rsid w:val="32162393"/>
    <w:rsid w:val="323B3A98"/>
    <w:rsid w:val="331B38DA"/>
    <w:rsid w:val="331C4940"/>
    <w:rsid w:val="33393D37"/>
    <w:rsid w:val="3370498B"/>
    <w:rsid w:val="33A37A9F"/>
    <w:rsid w:val="34280C99"/>
    <w:rsid w:val="343B77B6"/>
    <w:rsid w:val="34780808"/>
    <w:rsid w:val="34841CBF"/>
    <w:rsid w:val="34930B42"/>
    <w:rsid w:val="34F8776D"/>
    <w:rsid w:val="35087044"/>
    <w:rsid w:val="355E2921"/>
    <w:rsid w:val="35D419ED"/>
    <w:rsid w:val="35E94658"/>
    <w:rsid w:val="362E1211"/>
    <w:rsid w:val="36A000CB"/>
    <w:rsid w:val="36CF3EF0"/>
    <w:rsid w:val="36EA2EA8"/>
    <w:rsid w:val="37DC43BF"/>
    <w:rsid w:val="38802EB2"/>
    <w:rsid w:val="38A2778B"/>
    <w:rsid w:val="38AC5659"/>
    <w:rsid w:val="38F61267"/>
    <w:rsid w:val="39175891"/>
    <w:rsid w:val="39591DCF"/>
    <w:rsid w:val="39B71637"/>
    <w:rsid w:val="39CB5F70"/>
    <w:rsid w:val="39E928F8"/>
    <w:rsid w:val="39EA7A64"/>
    <w:rsid w:val="39F20F34"/>
    <w:rsid w:val="3A06302C"/>
    <w:rsid w:val="3A130415"/>
    <w:rsid w:val="3A423E47"/>
    <w:rsid w:val="3A8E77E2"/>
    <w:rsid w:val="3AA22809"/>
    <w:rsid w:val="3B4E4902"/>
    <w:rsid w:val="3C821B18"/>
    <w:rsid w:val="3C894F13"/>
    <w:rsid w:val="3CC5507D"/>
    <w:rsid w:val="3CD768F1"/>
    <w:rsid w:val="3CDE7D97"/>
    <w:rsid w:val="3CFF2630"/>
    <w:rsid w:val="3D3864E2"/>
    <w:rsid w:val="3E5A1CC4"/>
    <w:rsid w:val="3EDA333D"/>
    <w:rsid w:val="3F002D42"/>
    <w:rsid w:val="3F673A2F"/>
    <w:rsid w:val="3F6B72F3"/>
    <w:rsid w:val="40012715"/>
    <w:rsid w:val="400F2FA9"/>
    <w:rsid w:val="40142445"/>
    <w:rsid w:val="40172DCE"/>
    <w:rsid w:val="40343B2D"/>
    <w:rsid w:val="408D35BC"/>
    <w:rsid w:val="40B6207D"/>
    <w:rsid w:val="411F44AB"/>
    <w:rsid w:val="412F4FE2"/>
    <w:rsid w:val="425F6176"/>
    <w:rsid w:val="426C2DCA"/>
    <w:rsid w:val="42AB7DE3"/>
    <w:rsid w:val="42BF2B3C"/>
    <w:rsid w:val="42D80BD5"/>
    <w:rsid w:val="42FE13AF"/>
    <w:rsid w:val="4342231E"/>
    <w:rsid w:val="43453407"/>
    <w:rsid w:val="436A7B53"/>
    <w:rsid w:val="442D4D37"/>
    <w:rsid w:val="442E63D2"/>
    <w:rsid w:val="446827FD"/>
    <w:rsid w:val="447969C1"/>
    <w:rsid w:val="44BB09BD"/>
    <w:rsid w:val="44D30600"/>
    <w:rsid w:val="44F01E37"/>
    <w:rsid w:val="44F966D8"/>
    <w:rsid w:val="45157B5D"/>
    <w:rsid w:val="452F78DE"/>
    <w:rsid w:val="45377500"/>
    <w:rsid w:val="45AE7FC2"/>
    <w:rsid w:val="462C2920"/>
    <w:rsid w:val="46952562"/>
    <w:rsid w:val="46C56A40"/>
    <w:rsid w:val="46EF766A"/>
    <w:rsid w:val="473D7E0D"/>
    <w:rsid w:val="47E87600"/>
    <w:rsid w:val="47F121CE"/>
    <w:rsid w:val="4806120E"/>
    <w:rsid w:val="4807365A"/>
    <w:rsid w:val="4827568D"/>
    <w:rsid w:val="483D4FF5"/>
    <w:rsid w:val="48816944"/>
    <w:rsid w:val="48C04DAA"/>
    <w:rsid w:val="48DF3E3A"/>
    <w:rsid w:val="49406A86"/>
    <w:rsid w:val="496B2902"/>
    <w:rsid w:val="4A287633"/>
    <w:rsid w:val="4A87308A"/>
    <w:rsid w:val="4AC221C4"/>
    <w:rsid w:val="4AF60E91"/>
    <w:rsid w:val="4B4E739C"/>
    <w:rsid w:val="4BEF438C"/>
    <w:rsid w:val="4C171969"/>
    <w:rsid w:val="4C2B005F"/>
    <w:rsid w:val="4E0532A8"/>
    <w:rsid w:val="4E1F334E"/>
    <w:rsid w:val="4E211D79"/>
    <w:rsid w:val="4E4E6DA0"/>
    <w:rsid w:val="4E547BD6"/>
    <w:rsid w:val="4ED41AD1"/>
    <w:rsid w:val="4F1C0C3D"/>
    <w:rsid w:val="4F254FB4"/>
    <w:rsid w:val="4FB92DCD"/>
    <w:rsid w:val="50596062"/>
    <w:rsid w:val="506C3794"/>
    <w:rsid w:val="506D1EB8"/>
    <w:rsid w:val="508054C6"/>
    <w:rsid w:val="50CD3950"/>
    <w:rsid w:val="519F5AD4"/>
    <w:rsid w:val="51B219F3"/>
    <w:rsid w:val="51FD146C"/>
    <w:rsid w:val="52324ECD"/>
    <w:rsid w:val="524868B0"/>
    <w:rsid w:val="52687DAE"/>
    <w:rsid w:val="52C60BDC"/>
    <w:rsid w:val="52CF5465"/>
    <w:rsid w:val="52E94485"/>
    <w:rsid w:val="53ED90D6"/>
    <w:rsid w:val="54323AEC"/>
    <w:rsid w:val="5438716B"/>
    <w:rsid w:val="5476515A"/>
    <w:rsid w:val="549E46C0"/>
    <w:rsid w:val="54BB5932"/>
    <w:rsid w:val="54CD2161"/>
    <w:rsid w:val="54DE37A5"/>
    <w:rsid w:val="54E64FE1"/>
    <w:rsid w:val="552F3E67"/>
    <w:rsid w:val="555D4E54"/>
    <w:rsid w:val="55650569"/>
    <w:rsid w:val="55B942B4"/>
    <w:rsid w:val="55D872B7"/>
    <w:rsid w:val="55F12B88"/>
    <w:rsid w:val="562433E4"/>
    <w:rsid w:val="567C1A32"/>
    <w:rsid w:val="56E14CFD"/>
    <w:rsid w:val="575179D9"/>
    <w:rsid w:val="57796B15"/>
    <w:rsid w:val="57A63CEC"/>
    <w:rsid w:val="583029F8"/>
    <w:rsid w:val="585F7A09"/>
    <w:rsid w:val="58DF3E1A"/>
    <w:rsid w:val="58EE3FE3"/>
    <w:rsid w:val="59302CF0"/>
    <w:rsid w:val="594D60A4"/>
    <w:rsid w:val="59A463A1"/>
    <w:rsid w:val="5A25487A"/>
    <w:rsid w:val="5A556041"/>
    <w:rsid w:val="5A5F5C27"/>
    <w:rsid w:val="5AC26D23"/>
    <w:rsid w:val="5B200C8A"/>
    <w:rsid w:val="5B2E0194"/>
    <w:rsid w:val="5B937AC5"/>
    <w:rsid w:val="5BAD364F"/>
    <w:rsid w:val="5C151D90"/>
    <w:rsid w:val="5C3B3645"/>
    <w:rsid w:val="5C657B6E"/>
    <w:rsid w:val="5C882E38"/>
    <w:rsid w:val="5C8B4C45"/>
    <w:rsid w:val="5D1472D5"/>
    <w:rsid w:val="5D19367B"/>
    <w:rsid w:val="5D690DEF"/>
    <w:rsid w:val="5D7E7C96"/>
    <w:rsid w:val="5DA751C0"/>
    <w:rsid w:val="5DAC42EF"/>
    <w:rsid w:val="5E173AF3"/>
    <w:rsid w:val="5E402777"/>
    <w:rsid w:val="5E8A1377"/>
    <w:rsid w:val="5EFFDF7C"/>
    <w:rsid w:val="5F3E1018"/>
    <w:rsid w:val="5F9E6A1B"/>
    <w:rsid w:val="5FC9011F"/>
    <w:rsid w:val="602E20AD"/>
    <w:rsid w:val="60690D3E"/>
    <w:rsid w:val="608A70BE"/>
    <w:rsid w:val="609961F1"/>
    <w:rsid w:val="60A90621"/>
    <w:rsid w:val="60B41997"/>
    <w:rsid w:val="60BB72FD"/>
    <w:rsid w:val="60E74BBF"/>
    <w:rsid w:val="61717B3E"/>
    <w:rsid w:val="61730FDA"/>
    <w:rsid w:val="61D15640"/>
    <w:rsid w:val="61DA0760"/>
    <w:rsid w:val="622261E7"/>
    <w:rsid w:val="63062DA2"/>
    <w:rsid w:val="633A659A"/>
    <w:rsid w:val="63410AC0"/>
    <w:rsid w:val="635E4F1C"/>
    <w:rsid w:val="636A1588"/>
    <w:rsid w:val="63C94AF8"/>
    <w:rsid w:val="63CC3A1B"/>
    <w:rsid w:val="641B4B5A"/>
    <w:rsid w:val="6499482E"/>
    <w:rsid w:val="64BB1250"/>
    <w:rsid w:val="64D452EA"/>
    <w:rsid w:val="64EF6841"/>
    <w:rsid w:val="650B6688"/>
    <w:rsid w:val="65294876"/>
    <w:rsid w:val="65993E3D"/>
    <w:rsid w:val="65CA7537"/>
    <w:rsid w:val="65FF96BC"/>
    <w:rsid w:val="66013EF2"/>
    <w:rsid w:val="660B2395"/>
    <w:rsid w:val="66B50993"/>
    <w:rsid w:val="66C21523"/>
    <w:rsid w:val="66F12278"/>
    <w:rsid w:val="673F4C69"/>
    <w:rsid w:val="67452A14"/>
    <w:rsid w:val="675F0893"/>
    <w:rsid w:val="67EB00CA"/>
    <w:rsid w:val="685C2620"/>
    <w:rsid w:val="68700E81"/>
    <w:rsid w:val="68EC5D69"/>
    <w:rsid w:val="69005AD8"/>
    <w:rsid w:val="69623190"/>
    <w:rsid w:val="699D4B63"/>
    <w:rsid w:val="69E924D6"/>
    <w:rsid w:val="69F477FC"/>
    <w:rsid w:val="69FFD588"/>
    <w:rsid w:val="6A4F268C"/>
    <w:rsid w:val="6A5C477D"/>
    <w:rsid w:val="6A832A91"/>
    <w:rsid w:val="6B264E26"/>
    <w:rsid w:val="6B9050EC"/>
    <w:rsid w:val="6B932E38"/>
    <w:rsid w:val="6BA12940"/>
    <w:rsid w:val="6BD25C22"/>
    <w:rsid w:val="6C9279C5"/>
    <w:rsid w:val="6D195A0F"/>
    <w:rsid w:val="6D88145A"/>
    <w:rsid w:val="6E174424"/>
    <w:rsid w:val="6E35041A"/>
    <w:rsid w:val="6EBB3749"/>
    <w:rsid w:val="6FAF66F5"/>
    <w:rsid w:val="6FB56427"/>
    <w:rsid w:val="6FD07EFA"/>
    <w:rsid w:val="7055349B"/>
    <w:rsid w:val="70C966E3"/>
    <w:rsid w:val="711B7DBE"/>
    <w:rsid w:val="71514E88"/>
    <w:rsid w:val="71A971FC"/>
    <w:rsid w:val="71CB02FD"/>
    <w:rsid w:val="71F94B64"/>
    <w:rsid w:val="721B48BA"/>
    <w:rsid w:val="721F5548"/>
    <w:rsid w:val="722C42E4"/>
    <w:rsid w:val="724D5B29"/>
    <w:rsid w:val="725E13B4"/>
    <w:rsid w:val="72951E0E"/>
    <w:rsid w:val="72DE392E"/>
    <w:rsid w:val="72DF40BA"/>
    <w:rsid w:val="731B0ED9"/>
    <w:rsid w:val="734970BB"/>
    <w:rsid w:val="73530DB4"/>
    <w:rsid w:val="7377991E"/>
    <w:rsid w:val="73B044B8"/>
    <w:rsid w:val="7400485C"/>
    <w:rsid w:val="74B55353"/>
    <w:rsid w:val="75200C4A"/>
    <w:rsid w:val="75422322"/>
    <w:rsid w:val="75594E94"/>
    <w:rsid w:val="75F51919"/>
    <w:rsid w:val="76473E3B"/>
    <w:rsid w:val="76885DAA"/>
    <w:rsid w:val="76B50AD6"/>
    <w:rsid w:val="76BF7ECB"/>
    <w:rsid w:val="76F302F8"/>
    <w:rsid w:val="77011E43"/>
    <w:rsid w:val="776BE7B0"/>
    <w:rsid w:val="779C1A6C"/>
    <w:rsid w:val="78433866"/>
    <w:rsid w:val="784C5BE3"/>
    <w:rsid w:val="78D60473"/>
    <w:rsid w:val="79B85C80"/>
    <w:rsid w:val="79DA68E6"/>
    <w:rsid w:val="7A3A7DCB"/>
    <w:rsid w:val="7A723DE0"/>
    <w:rsid w:val="7B260EEA"/>
    <w:rsid w:val="7BBC5CBC"/>
    <w:rsid w:val="7BEF2612"/>
    <w:rsid w:val="7C7F76A0"/>
    <w:rsid w:val="7C8077DD"/>
    <w:rsid w:val="7C812C36"/>
    <w:rsid w:val="7CCB7507"/>
    <w:rsid w:val="7CE76642"/>
    <w:rsid w:val="7D1D512C"/>
    <w:rsid w:val="7DAF1579"/>
    <w:rsid w:val="7DBB0369"/>
    <w:rsid w:val="7DE62291"/>
    <w:rsid w:val="7E80370A"/>
    <w:rsid w:val="7E805BA8"/>
    <w:rsid w:val="7EAF39F1"/>
    <w:rsid w:val="7F1FD65D"/>
    <w:rsid w:val="7F630492"/>
    <w:rsid w:val="7F6E430A"/>
    <w:rsid w:val="7F711E8D"/>
    <w:rsid w:val="7F8D20BC"/>
    <w:rsid w:val="BFBD8DDD"/>
    <w:rsid w:val="BFCF2E53"/>
    <w:rsid w:val="EF729964"/>
    <w:rsid w:val="FBBF2A6B"/>
    <w:rsid w:val="FF7F9B1C"/>
    <w:rsid w:val="FFCF0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普通 (Web)"/>
    <w:basedOn w:val="1"/>
    <w:qFormat/>
    <w:uiPriority w:val="0"/>
    <w:pPr>
      <w:widowControl/>
      <w:spacing w:before="102" w:after="102" w:line="600" w:lineRule="atLeast"/>
      <w:ind w:firstLine="419"/>
      <w:jc w:val="left"/>
      <w:textAlignment w:val="baseline"/>
    </w:pPr>
    <w:rPr>
      <w:rFonts w:ascii="宋体"/>
      <w:color w:val="000000"/>
      <w:kern w:val="0"/>
      <w:sz w:val="24"/>
      <w:szCs w:val="20"/>
      <w:u w:color="000000"/>
    </w:rPr>
  </w:style>
  <w:style w:type="paragraph" w:customStyle="1" w:styleId="10">
    <w:name w:val="正文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1">
    <w:name w:val="批注框文本 Char"/>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11</Pages>
  <Words>3408</Words>
  <Characters>3544</Characters>
  <Lines>29</Lines>
  <Paragraphs>8</Paragraphs>
  <TotalTime>0</TotalTime>
  <ScaleCrop>false</ScaleCrop>
  <LinksUpToDate>false</LinksUpToDate>
  <CharactersWithSpaces>3842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2021-10-26T18:07:00Z</dcterms:created>
  <dc:creator>zhaoxinlei</dc:creator>
  <cp:lastModifiedBy>MZSC</cp:lastModifiedBy>
  <cp:lastPrinted>2022-07-03T19:06:00Z</cp:lastPrinted>
  <dcterms:modified xsi:type="dcterms:W3CDTF">2024-05-26T09:50:49Z</dcterms:modified>
  <dc:title>广东省工业和信息化厅关于2022年度</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155498E1CA3C4DBBA4BDB4B90328538A_12</vt:lpwstr>
  </property>
</Properties>
</file>