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/>
        <w:jc w:val="left"/>
        <w:rPr>
          <w:rFonts w:eastAsia="方正小标宋简体"/>
          <w:b/>
          <w:bCs/>
          <w:sz w:val="44"/>
          <w:szCs w:val="44"/>
        </w:rPr>
      </w:pPr>
      <w:r>
        <w:rPr>
          <w:rFonts w:eastAsia="黑体"/>
          <w:sz w:val="32"/>
          <w:szCs w:val="32"/>
        </w:rPr>
        <w:t>附件2</w:t>
      </w:r>
    </w:p>
    <w:p>
      <w:pPr>
        <w:pStyle w:val="2"/>
        <w:keepLines w:val="0"/>
        <w:spacing w:before="0" w:after="0" w:line="560" w:lineRule="exact"/>
        <w:jc w:val="center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</w:p>
    <w:p>
      <w:pPr>
        <w:pStyle w:val="2"/>
        <w:keepLines w:val="0"/>
        <w:spacing w:before="0" w:after="0" w:line="560" w:lineRule="exact"/>
        <w:jc w:val="center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bCs w:val="0"/>
          <w:sz w:val="44"/>
          <w:szCs w:val="44"/>
        </w:rPr>
        <w:t>编制说明</w:t>
      </w:r>
    </w:p>
    <w:p>
      <w:pPr>
        <w:spacing w:line="560" w:lineRule="exact"/>
        <w:rPr>
          <w:szCs w:val="21"/>
        </w:rPr>
      </w:pPr>
    </w:p>
    <w:p>
      <w:pPr>
        <w:spacing w:line="560" w:lineRule="exact"/>
        <w:ind w:firstLine="64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一、编制背景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省工业和信息化厅、</w:t>
      </w:r>
      <w:r>
        <w:rPr>
          <w:rFonts w:hint="eastAsia" w:eastAsia="仿宋_GB2312"/>
          <w:sz w:val="32"/>
          <w:szCs w:val="32"/>
          <w:lang w:eastAsia="zh-CN"/>
        </w:rPr>
        <w:t>省</w:t>
      </w:r>
      <w:r>
        <w:rPr>
          <w:rFonts w:hint="eastAsia" w:eastAsia="仿宋_GB2312"/>
          <w:sz w:val="32"/>
          <w:szCs w:val="32"/>
        </w:rPr>
        <w:t>财政厅</w:t>
      </w:r>
      <w:r>
        <w:rPr>
          <w:rFonts w:eastAsia="仿宋_GB2312"/>
          <w:sz w:val="32"/>
          <w:szCs w:val="32"/>
        </w:rPr>
        <w:t>按照省委、省政府工作部署，</w:t>
      </w:r>
      <w:r>
        <w:rPr>
          <w:rFonts w:hint="eastAsia" w:eastAsia="仿宋_GB2312"/>
          <w:sz w:val="32"/>
          <w:szCs w:val="32"/>
        </w:rPr>
        <w:t>于2023年10月开展省级中小企业数字化转型城市试点工作，我市积极申报并获试点认定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聚焦</w:t>
      </w:r>
      <w:r>
        <w:rPr>
          <w:rFonts w:hint="eastAsia" w:eastAsia="仿宋_GB2312"/>
          <w:sz w:val="32"/>
          <w:szCs w:val="32"/>
          <w:lang w:eastAsia="zh-CN"/>
        </w:rPr>
        <w:t>我市</w:t>
      </w:r>
      <w:r>
        <w:rPr>
          <w:rFonts w:eastAsia="仿宋_GB2312"/>
          <w:sz w:val="32"/>
          <w:szCs w:val="32"/>
        </w:rPr>
        <w:t>优势行业，组织数字化牵引单位、数字化集成服务企业、数字化软硬件企业等单位，推动中小企业的设计、制造、销售、服务、管理、安全等各个环节数字化升级。</w:t>
      </w:r>
    </w:p>
    <w:p>
      <w:pPr>
        <w:spacing w:line="56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为规范专项资金管理、提高使用效益，我</w:t>
      </w:r>
      <w:r>
        <w:rPr>
          <w:rFonts w:hint="eastAsia" w:eastAsia="仿宋_GB2312"/>
          <w:sz w:val="32"/>
          <w:szCs w:val="32"/>
          <w:lang w:eastAsia="zh-CN"/>
        </w:rPr>
        <w:t>局</w:t>
      </w:r>
      <w:r>
        <w:rPr>
          <w:rFonts w:eastAsia="仿宋_GB2312"/>
          <w:sz w:val="32"/>
          <w:szCs w:val="32"/>
        </w:rPr>
        <w:t>联合</w:t>
      </w:r>
      <w:r>
        <w:rPr>
          <w:rFonts w:hint="eastAsia" w:eastAsia="仿宋_GB2312"/>
          <w:sz w:val="32"/>
          <w:szCs w:val="32"/>
          <w:lang w:eastAsia="zh-CN"/>
        </w:rPr>
        <w:t>市</w:t>
      </w:r>
      <w:r>
        <w:rPr>
          <w:rFonts w:eastAsia="仿宋_GB2312"/>
          <w:sz w:val="32"/>
          <w:szCs w:val="32"/>
        </w:rPr>
        <w:t>财政</w:t>
      </w:r>
      <w:r>
        <w:rPr>
          <w:rFonts w:hint="eastAsia" w:eastAsia="仿宋_GB2312"/>
          <w:sz w:val="32"/>
          <w:szCs w:val="32"/>
          <w:lang w:eastAsia="zh-CN"/>
        </w:rPr>
        <w:t>局</w:t>
      </w:r>
      <w:r>
        <w:rPr>
          <w:rFonts w:eastAsia="仿宋_GB2312"/>
          <w:sz w:val="32"/>
          <w:szCs w:val="32"/>
        </w:rPr>
        <w:t>研究起草了《</w:t>
      </w:r>
      <w:r>
        <w:rPr>
          <w:rFonts w:hint="eastAsia" w:eastAsia="仿宋_GB2312"/>
          <w:sz w:val="32"/>
          <w:szCs w:val="32"/>
        </w:rPr>
        <w:t>梅州市中小企业数字化转型城市试点专项资金管理实施细则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</w:rPr>
        <w:t>试行，</w:t>
      </w:r>
      <w:r>
        <w:rPr>
          <w:rFonts w:eastAsia="仿宋_GB2312"/>
          <w:sz w:val="32"/>
          <w:szCs w:val="32"/>
        </w:rPr>
        <w:t>征求意见稿）》（以下简称《细则》）。</w:t>
      </w:r>
    </w:p>
    <w:p>
      <w:pPr>
        <w:spacing w:line="560" w:lineRule="exact"/>
        <w:ind w:firstLine="64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二、编制过程</w:t>
      </w:r>
    </w:p>
    <w:p>
      <w:pPr>
        <w:spacing w:line="56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为制定好《梅州市中小企业数字化转型城市试点专项资金管理实施细则》，我局按照省有关文件要求，组织开展了系列调研，结合我市中小企业数字化转型实际情况，与市</w:t>
      </w:r>
      <w:r>
        <w:rPr>
          <w:rFonts w:hint="eastAsia" w:eastAsia="仿宋_GB2312"/>
          <w:sz w:val="32"/>
          <w:szCs w:val="32"/>
          <w:lang w:eastAsia="zh-CN"/>
        </w:rPr>
        <w:t>财政</w:t>
      </w:r>
      <w:r>
        <w:rPr>
          <w:rFonts w:hint="eastAsia" w:eastAsia="仿宋_GB2312"/>
          <w:sz w:val="32"/>
          <w:szCs w:val="32"/>
        </w:rPr>
        <w:t>局研究形成了资金管理实施细则征求意见稿。经征求相关单位意见，并综合提出的意见建议，</w:t>
      </w:r>
      <w:r>
        <w:rPr>
          <w:rFonts w:eastAsia="仿宋_GB2312"/>
          <w:sz w:val="32"/>
          <w:szCs w:val="32"/>
        </w:rPr>
        <w:t>对《细则》进一步修改完善后，形成此次征求意见稿。</w:t>
      </w:r>
    </w:p>
    <w:p>
      <w:pPr>
        <w:spacing w:line="560" w:lineRule="exact"/>
        <w:ind w:firstLine="64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三、主要内容</w:t>
      </w:r>
    </w:p>
    <w:p>
      <w:pPr>
        <w:spacing w:line="560" w:lineRule="exact"/>
        <w:ind w:firstLine="640"/>
      </w:pPr>
      <w:r>
        <w:rPr>
          <w:rFonts w:eastAsia="仿宋_GB2312"/>
          <w:sz w:val="32"/>
          <w:szCs w:val="32"/>
        </w:rPr>
        <w:t>《细则》具体包括</w:t>
      </w:r>
      <w:r>
        <w:rPr>
          <w:rFonts w:hint="eastAsia" w:eastAsia="仿宋_GB2312"/>
          <w:sz w:val="32"/>
          <w:szCs w:val="32"/>
        </w:rPr>
        <w:t>总则、支持范围和标准、资金申报与管理、监督检查及绩效评价、附则等五章二十九条内容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eastAsia="仿宋_GB2312"/>
          <w:sz w:val="32"/>
          <w:szCs w:val="32"/>
        </w:rPr>
        <w:t>其中，</w:t>
      </w:r>
      <w:r>
        <w:rPr>
          <w:rFonts w:eastAsia="仿宋_GB2312"/>
          <w:b/>
          <w:bCs/>
          <w:sz w:val="32"/>
          <w:szCs w:val="32"/>
        </w:rPr>
        <w:t>总则</w:t>
      </w:r>
      <w:r>
        <w:rPr>
          <w:rFonts w:eastAsia="仿宋_GB2312"/>
          <w:sz w:val="32"/>
          <w:szCs w:val="32"/>
        </w:rPr>
        <w:t>共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条，明确了制定《细则》的目的和文件依据、中小企业数字化转型资金定义解释、管理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eastAsia="仿宋_GB2312"/>
          <w:sz w:val="32"/>
          <w:szCs w:val="32"/>
        </w:rPr>
        <w:t>使用原则</w:t>
      </w:r>
      <w:r>
        <w:rPr>
          <w:rFonts w:hint="eastAsia" w:eastAsia="仿宋_GB2312"/>
          <w:sz w:val="32"/>
          <w:szCs w:val="32"/>
          <w:lang w:eastAsia="zh-CN"/>
        </w:rPr>
        <w:t>，以及相关</w:t>
      </w:r>
      <w:r>
        <w:rPr>
          <w:rFonts w:eastAsia="仿宋_GB2312"/>
          <w:sz w:val="32"/>
          <w:szCs w:val="32"/>
        </w:rPr>
        <w:t>单位</w:t>
      </w:r>
      <w:r>
        <w:rPr>
          <w:rFonts w:hint="eastAsia" w:eastAsia="仿宋_GB2312"/>
          <w:sz w:val="32"/>
          <w:szCs w:val="32"/>
          <w:lang w:eastAsia="zh-CN"/>
        </w:rPr>
        <w:t>的</w:t>
      </w:r>
      <w:r>
        <w:rPr>
          <w:rFonts w:eastAsia="仿宋_GB2312"/>
          <w:sz w:val="32"/>
          <w:szCs w:val="32"/>
        </w:rPr>
        <w:t>各自职责；</w:t>
      </w:r>
      <w:r>
        <w:rPr>
          <w:rFonts w:hint="eastAsia" w:eastAsia="仿宋_GB2312"/>
          <w:b/>
          <w:bCs/>
          <w:sz w:val="32"/>
          <w:szCs w:val="32"/>
        </w:rPr>
        <w:t>支持范围和标准</w:t>
      </w:r>
      <w:r>
        <w:rPr>
          <w:rFonts w:eastAsia="仿宋_GB2312"/>
          <w:sz w:val="32"/>
          <w:szCs w:val="32"/>
        </w:rPr>
        <w:t>共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条，明确了支持方向、支持对象、支持标准、工作经费使用方式；</w:t>
      </w:r>
      <w:r>
        <w:rPr>
          <w:rFonts w:hint="eastAsia" w:eastAsia="仿宋_GB2312"/>
          <w:b/>
          <w:bCs/>
          <w:sz w:val="32"/>
          <w:szCs w:val="32"/>
        </w:rPr>
        <w:t>资金申报与管理</w:t>
      </w:r>
      <w:r>
        <w:rPr>
          <w:rFonts w:eastAsia="仿宋_GB2312"/>
          <w:sz w:val="32"/>
          <w:szCs w:val="32"/>
        </w:rPr>
        <w:t>共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条，明确了项</w:t>
      </w:r>
      <w:bookmarkStart w:id="0" w:name="_GoBack"/>
      <w:bookmarkEnd w:id="0"/>
      <w:r>
        <w:rPr>
          <w:rFonts w:eastAsia="仿宋_GB2312"/>
          <w:sz w:val="32"/>
          <w:szCs w:val="32"/>
        </w:rPr>
        <w:t>目库管理、项目申报、项目审核、项目验收、</w:t>
      </w:r>
      <w:r>
        <w:rPr>
          <w:rFonts w:hint="eastAsia" w:eastAsia="仿宋_GB2312"/>
          <w:sz w:val="32"/>
          <w:szCs w:val="32"/>
        </w:rPr>
        <w:t>资金拨付</w:t>
      </w:r>
      <w:r>
        <w:rPr>
          <w:rFonts w:hint="eastAsia" w:eastAsia="仿宋_GB2312"/>
          <w:sz w:val="32"/>
          <w:szCs w:val="32"/>
          <w:lang w:eastAsia="zh-CN"/>
        </w:rPr>
        <w:t>等</w:t>
      </w:r>
      <w:r>
        <w:rPr>
          <w:rFonts w:eastAsia="仿宋_GB2312"/>
          <w:sz w:val="32"/>
          <w:szCs w:val="32"/>
        </w:rPr>
        <w:t>要求；</w:t>
      </w:r>
      <w:r>
        <w:rPr>
          <w:rFonts w:hint="eastAsia" w:eastAsia="仿宋_GB2312"/>
          <w:b/>
          <w:bCs/>
          <w:sz w:val="32"/>
          <w:szCs w:val="32"/>
        </w:rPr>
        <w:t>监督检查及绩效评价</w:t>
      </w:r>
      <w:r>
        <w:rPr>
          <w:rFonts w:eastAsia="仿宋_GB2312"/>
          <w:sz w:val="32"/>
          <w:szCs w:val="32"/>
        </w:rPr>
        <w:t>共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条，明确了项目监督管理、信息公开、绩效评价、责任追究等要求；</w:t>
      </w:r>
      <w:r>
        <w:rPr>
          <w:rFonts w:eastAsia="仿宋_GB2312"/>
          <w:b/>
          <w:bCs/>
          <w:sz w:val="32"/>
          <w:szCs w:val="32"/>
        </w:rPr>
        <w:t>附则</w:t>
      </w:r>
      <w:r>
        <w:rPr>
          <w:rFonts w:eastAsia="仿宋_GB2312"/>
          <w:sz w:val="32"/>
          <w:szCs w:val="32"/>
        </w:rPr>
        <w:t>共2条，明确了《细则》解释单位和施行期等。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9B5ED5"/>
    <w:rsid w:val="15BF5F69"/>
    <w:rsid w:val="3F8D14CB"/>
    <w:rsid w:val="3FCF13F8"/>
    <w:rsid w:val="3FFA7135"/>
    <w:rsid w:val="4BFFD133"/>
    <w:rsid w:val="735B783F"/>
    <w:rsid w:val="75576494"/>
    <w:rsid w:val="7BDF6CF2"/>
    <w:rsid w:val="7CFE8D86"/>
    <w:rsid w:val="7FEE23E7"/>
    <w:rsid w:val="9FD3E79F"/>
    <w:rsid w:val="DF6A0101"/>
    <w:rsid w:val="F65EB6EC"/>
    <w:rsid w:val="F79B5ED5"/>
    <w:rsid w:val="FE739B97"/>
    <w:rsid w:val="FF6D6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2024-04-25T00:45:00Z</dcterms:created>
  <dc:creator>林</dc:creator>
  <cp:lastModifiedBy>greatwall</cp:lastModifiedBy>
  <dcterms:modified xsi:type="dcterms:W3CDTF">2024-11-01T16:10:33Z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