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附件三</w:t>
      </w: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</w:p>
    <w:p>
      <w:pPr>
        <w:ind w:firstLine="1084" w:firstLineChars="300"/>
        <w:jc w:val="both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梅州市2023年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失业保险稳岗返还信息确认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函</w:t>
      </w:r>
    </w:p>
    <w:p>
      <w:pPr>
        <w:rPr>
          <w:rFonts w:hint="eastAsia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现我单位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，已清楚并理解202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年广东省失业保险稳岗返还相关政策，对本单位划型、人数（含参保人数及领取失业保险人数）、返还资金等信息均无异议,对核定本单位2023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年度稳岗补贴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的返还金额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元予以确认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如有涉及劳动关系等违规行为经查实的，并存在错发、多发的，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将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主动配合退回返还资金。单位联系人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稳岗补贴单位联系电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话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返还资金请拨付以下银行账户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银行名称: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                 </w:t>
      </w: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银行户名：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银行账号：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                 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880" w:firstLineChars="21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确认人：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确认单位（盖章）</w:t>
      </w:r>
    </w:p>
    <w:p>
      <w:pPr>
        <w:jc w:val="center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</w:p>
    <w:p/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6567"/>
    <w:rsid w:val="558E0E7D"/>
    <w:rsid w:val="752C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2024-11-12T07:24:00Z</dcterms:created>
  <dc:creator>11</dc:creator>
  <cp:lastModifiedBy>11</cp:lastModifiedBy>
  <dcterms:modified xsi:type="dcterms:W3CDTF">2024-11-12T08:21:06Z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B20A203D763C45DE80331460922F4BE4</vt:lpwstr>
  </property>
</Properties>
</file>