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32320F">
      <w:pPr>
        <w:widowControl/>
        <w:spacing w:line="576" w:lineRule="exact"/>
        <w:jc w:val="center"/>
        <w:rPr>
          <w:rFonts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梅州市福利彩票销售场所管理办法</w:t>
      </w:r>
    </w:p>
    <w:p w14:paraId="457A7302">
      <w:pPr>
        <w:widowControl/>
        <w:spacing w:line="576" w:lineRule="exact"/>
        <w:jc w:val="center"/>
        <w:rPr>
          <w:rFonts w:ascii="仿宋" w:hAnsi="仿宋" w:eastAsia="仿宋" w:cs="方正小标宋简体"/>
          <w:color w:val="000000"/>
        </w:rPr>
      </w:pPr>
      <w:r>
        <w:rPr>
          <w:rFonts w:hint="eastAsia" w:ascii="仿宋" w:hAnsi="仿宋" w:eastAsia="仿宋" w:cs="方正小标宋简体"/>
          <w:color w:val="000000"/>
        </w:rPr>
        <w:t>（征求意见稿）</w:t>
      </w:r>
    </w:p>
    <w:p w14:paraId="270A4307">
      <w:pPr>
        <w:widowControl/>
        <w:spacing w:line="576" w:lineRule="exact"/>
        <w:rPr>
          <w:rFonts w:ascii="方正小标宋简体" w:hAnsi="方正小标宋简体" w:eastAsia="方正小标宋简体" w:cs="方正小标宋简体"/>
          <w:color w:val="000000"/>
          <w:sz w:val="44"/>
          <w:szCs w:val="44"/>
        </w:rPr>
      </w:pPr>
    </w:p>
    <w:p w14:paraId="36E097A6">
      <w:pPr>
        <w:widowControl/>
        <w:snapToGrid w:val="0"/>
        <w:spacing w:line="576" w:lineRule="exact"/>
        <w:jc w:val="center"/>
        <w:rPr>
          <w:rFonts w:ascii="黑体" w:hAnsi="黑体" w:eastAsia="黑体" w:cs="宋体"/>
          <w:bCs/>
          <w:color w:val="000000"/>
        </w:rPr>
      </w:pPr>
      <w:r>
        <w:rPr>
          <w:rFonts w:hint="eastAsia" w:ascii="黑体" w:hAnsi="黑体" w:eastAsia="黑体" w:cs="宋体"/>
          <w:bCs/>
          <w:color w:val="000000"/>
        </w:rPr>
        <w:t>第一章 总  则</w:t>
      </w:r>
    </w:p>
    <w:p w14:paraId="6093699A">
      <w:pPr>
        <w:widowControl/>
        <w:snapToGrid w:val="0"/>
        <w:spacing w:line="576" w:lineRule="exact"/>
        <w:rPr>
          <w:rFonts w:ascii="黑体" w:hAnsi="黑体" w:eastAsia="黑体" w:cs="宋体"/>
          <w:color w:val="000000"/>
        </w:rPr>
      </w:pPr>
    </w:p>
    <w:p w14:paraId="51313E82">
      <w:pPr>
        <w:widowControl/>
        <w:snapToGrid w:val="0"/>
        <w:spacing w:line="576" w:lineRule="exact"/>
        <w:ind w:firstLine="643" w:firstLineChars="200"/>
        <w:rPr>
          <w:rFonts w:ascii="仿宋_GB2312" w:hAnsi="宋体" w:cs="宋体"/>
          <w:color w:val="000000"/>
        </w:rPr>
      </w:pPr>
      <w:r>
        <w:rPr>
          <w:rFonts w:hint="eastAsia" w:ascii="仿宋_GB2312" w:hAnsi="宋体" w:cs="宋体"/>
          <w:b/>
          <w:bCs/>
          <w:color w:val="000000"/>
        </w:rPr>
        <w:t xml:space="preserve">第一条 </w:t>
      </w:r>
      <w:r>
        <w:rPr>
          <w:rFonts w:hint="eastAsia" w:ascii="仿宋_GB2312" w:hAnsi="宋体" w:cs="宋体"/>
          <w:color w:val="000000"/>
        </w:rPr>
        <w:t>为进一步规范福利彩票销售活动，加强全市福利彩票销售场所（以下简称“销售场所”）的管理，确保福利彩票销售工作的正常进行，根据《彩票管理条例》、《</w:t>
      </w:r>
      <w:r>
        <w:rPr>
          <w:rFonts w:hint="eastAsia" w:ascii="仿宋_GB2312" w:hAnsi="仿宋_GB2312" w:cs="仿宋_GB2312"/>
          <w:color w:val="000000"/>
        </w:rPr>
        <w:t>〈</w:t>
      </w:r>
      <w:r>
        <w:rPr>
          <w:rFonts w:hint="eastAsia" w:ascii="仿宋_GB2312" w:hAnsi="宋体" w:cs="宋体"/>
          <w:color w:val="000000"/>
        </w:rPr>
        <w:t>彩票管理条例</w:t>
      </w:r>
      <w:r>
        <w:rPr>
          <w:rFonts w:hint="eastAsia" w:ascii="仿宋_GB2312" w:hAnsi="仿宋_GB2312" w:cs="仿宋_GB2312"/>
          <w:color w:val="000000"/>
        </w:rPr>
        <w:t>〉</w:t>
      </w:r>
      <w:r>
        <w:rPr>
          <w:rFonts w:hint="eastAsia" w:ascii="仿宋_GB2312" w:hAnsi="宋体" w:cs="宋体"/>
          <w:color w:val="000000"/>
        </w:rPr>
        <w:t>实施细则》、《彩票发行销售管理办法》、《中国福利彩票销售场所管理办法》和《广东省福利彩票销售场所管理办法》，特制定本办法。</w:t>
      </w:r>
    </w:p>
    <w:p w14:paraId="032C6CC1">
      <w:pPr>
        <w:widowControl/>
        <w:snapToGrid w:val="0"/>
        <w:spacing w:line="576" w:lineRule="exact"/>
        <w:ind w:firstLine="643" w:firstLineChars="200"/>
        <w:rPr>
          <w:rFonts w:ascii="仿宋_GB2312" w:hAnsi="宋体" w:cs="宋体"/>
          <w:color w:val="000000"/>
        </w:rPr>
      </w:pPr>
      <w:r>
        <w:rPr>
          <w:rFonts w:hint="eastAsia" w:ascii="仿宋_GB2312" w:hAnsi="宋体" w:cs="宋体"/>
          <w:b/>
          <w:bCs/>
          <w:color w:val="000000"/>
        </w:rPr>
        <w:t>第二条</w:t>
      </w:r>
      <w:r>
        <w:rPr>
          <w:rFonts w:ascii="仿宋_GB2312" w:hAnsi="宋体" w:cs="宋体"/>
          <w:color w:val="000000"/>
        </w:rPr>
        <w:t xml:space="preserve"> </w:t>
      </w:r>
      <w:r>
        <w:rPr>
          <w:rFonts w:hint="eastAsia" w:ascii="仿宋_GB2312" w:hAnsi="宋体" w:cs="宋体"/>
          <w:color w:val="000000"/>
        </w:rPr>
        <w:t>市福彩中心负责制定本行政区域销售场所发展规划和报省福彩中心批准，销售场所的设立、变更的审批，并负责对销售场所的暂停销售、撤销作出决定，组织实施本市销售场所的形象建设、日常管理、营销宣传、销售队伍建设、业务培训等工作。各县（市、区）福利彩票发行中心（以下简称“县级福彩中心”）按照本办法对本行政区域销售场所实行具体管理和监督。</w:t>
      </w:r>
    </w:p>
    <w:p w14:paraId="16E9BA13">
      <w:pPr>
        <w:widowControl/>
        <w:snapToGrid w:val="0"/>
        <w:spacing w:line="576" w:lineRule="exact"/>
        <w:ind w:firstLine="643" w:firstLineChars="200"/>
        <w:rPr>
          <w:rFonts w:ascii="仿宋_GB2312" w:hAnsi="宋体" w:cs="宋体"/>
          <w:color w:val="000000"/>
        </w:rPr>
      </w:pPr>
      <w:r>
        <w:rPr>
          <w:rFonts w:hint="eastAsia" w:ascii="仿宋_GB2312" w:hAnsi="宋体" w:cs="宋体"/>
          <w:b/>
          <w:bCs/>
          <w:color w:val="000000"/>
        </w:rPr>
        <w:t xml:space="preserve">第三条 </w:t>
      </w:r>
      <w:r>
        <w:rPr>
          <w:rFonts w:hint="eastAsia" w:ascii="仿宋_GB2312" w:hAnsi="宋体" w:cs="宋体"/>
          <w:color w:val="000000"/>
        </w:rPr>
        <w:t>销售场所是指按本办法批准设立的销售福利彩票的固定场所。</w:t>
      </w:r>
    </w:p>
    <w:p w14:paraId="250E009C">
      <w:pPr>
        <w:widowControl/>
        <w:snapToGrid w:val="0"/>
        <w:spacing w:line="576" w:lineRule="exact"/>
        <w:ind w:firstLine="643" w:firstLineChars="200"/>
        <w:rPr>
          <w:rFonts w:ascii="仿宋_GB2312" w:hAnsi="宋体" w:cs="宋体"/>
          <w:color w:val="000000"/>
        </w:rPr>
      </w:pPr>
      <w:r>
        <w:rPr>
          <w:rFonts w:hint="eastAsia" w:ascii="仿宋_GB2312" w:hAnsi="宋体" w:cs="宋体"/>
          <w:b/>
          <w:bCs/>
          <w:color w:val="000000"/>
        </w:rPr>
        <w:t xml:space="preserve">第四条 </w:t>
      </w:r>
      <w:r>
        <w:rPr>
          <w:rFonts w:hint="eastAsia" w:ascii="仿宋_GB2312" w:hAnsi="宋体" w:cs="宋体"/>
          <w:color w:val="000000"/>
        </w:rPr>
        <w:t>按照</w:t>
      </w:r>
      <w:r>
        <w:rPr>
          <w:rFonts w:hint="eastAsia" w:ascii="仿宋_GB2312"/>
        </w:rPr>
        <w:t>宜专营则专营、宜兼营则兼营，专营为主、兼营为辅的原则，</w:t>
      </w:r>
      <w:r>
        <w:rPr>
          <w:rFonts w:hint="eastAsia" w:ascii="仿宋_GB2312" w:hAnsi="宋体" w:cs="宋体"/>
          <w:color w:val="000000"/>
        </w:rPr>
        <w:t>根据销售场所销售方式的不同，全市销售场所分为专营销售场所和兼营销售场所，实行分类分级差异化管理。</w:t>
      </w:r>
    </w:p>
    <w:p w14:paraId="638C9935">
      <w:pPr>
        <w:widowControl/>
        <w:snapToGrid w:val="0"/>
        <w:spacing w:line="576" w:lineRule="exact"/>
        <w:ind w:firstLine="640" w:firstLineChars="200"/>
        <w:rPr>
          <w:rFonts w:ascii="仿宋_GB2312" w:hAnsi="宋体" w:cs="宋体"/>
          <w:color w:val="000000"/>
        </w:rPr>
      </w:pPr>
      <w:r>
        <w:rPr>
          <w:rFonts w:hint="eastAsia" w:ascii="仿宋_GB2312" w:hAnsi="宋体" w:cs="宋体"/>
          <w:color w:val="000000"/>
        </w:rPr>
        <w:t>同时符合以下条件的为专营销售场所：</w:t>
      </w:r>
    </w:p>
    <w:p w14:paraId="1B9C2066">
      <w:pPr>
        <w:widowControl/>
        <w:numPr>
          <w:ilvl w:val="0"/>
          <w:numId w:val="1"/>
        </w:numPr>
        <w:snapToGrid w:val="0"/>
        <w:spacing w:line="576" w:lineRule="exact"/>
        <w:ind w:firstLine="640" w:firstLineChars="200"/>
        <w:rPr>
          <w:rFonts w:ascii="仿宋_GB2312" w:hAnsi="宋体" w:cs="宋体"/>
          <w:color w:val="000000"/>
        </w:rPr>
      </w:pPr>
      <w:r>
        <w:rPr>
          <w:rFonts w:hint="eastAsia" w:ascii="仿宋_GB2312" w:hAnsi="宋体" w:cs="宋体"/>
          <w:color w:val="000000"/>
        </w:rPr>
        <w:t>有独立的福利彩票门店招牌；</w:t>
      </w:r>
    </w:p>
    <w:p w14:paraId="3BB81F92">
      <w:pPr>
        <w:widowControl/>
        <w:numPr>
          <w:ilvl w:val="0"/>
          <w:numId w:val="1"/>
        </w:numPr>
        <w:snapToGrid w:val="0"/>
        <w:spacing w:line="576" w:lineRule="exact"/>
        <w:ind w:firstLine="640" w:firstLineChars="200"/>
        <w:rPr>
          <w:rFonts w:ascii="仿宋_GB2312" w:hAnsi="宋体" w:cs="宋体"/>
          <w:color w:val="000000"/>
        </w:rPr>
      </w:pPr>
      <w:r>
        <w:rPr>
          <w:rFonts w:hint="eastAsia" w:ascii="仿宋_GB2312" w:hAnsi="宋体" w:cs="宋体"/>
          <w:color w:val="000000"/>
        </w:rPr>
        <w:t>有专职福利彩票销售人员；</w:t>
      </w:r>
    </w:p>
    <w:p w14:paraId="386D6965">
      <w:pPr>
        <w:widowControl/>
        <w:numPr>
          <w:ilvl w:val="0"/>
          <w:numId w:val="1"/>
        </w:numPr>
        <w:snapToGrid w:val="0"/>
        <w:spacing w:line="576" w:lineRule="exact"/>
        <w:ind w:firstLine="640" w:firstLineChars="200"/>
        <w:rPr>
          <w:rFonts w:ascii="仿宋_GB2312" w:hAnsi="宋体" w:cs="宋体"/>
          <w:color w:val="000000"/>
        </w:rPr>
      </w:pPr>
      <w:r>
        <w:rPr>
          <w:rFonts w:hint="eastAsia" w:ascii="仿宋_GB2312" w:hAnsi="宋体" w:cs="宋体"/>
          <w:color w:val="000000"/>
        </w:rPr>
        <w:t>有独立完整格局的专门经营场所；</w:t>
      </w:r>
    </w:p>
    <w:p w14:paraId="2FA80A51">
      <w:pPr>
        <w:widowControl/>
        <w:numPr>
          <w:ilvl w:val="0"/>
          <w:numId w:val="1"/>
        </w:numPr>
        <w:snapToGrid w:val="0"/>
        <w:spacing w:line="576" w:lineRule="exact"/>
        <w:ind w:firstLine="640" w:firstLineChars="200"/>
        <w:rPr>
          <w:rFonts w:ascii="仿宋_GB2312" w:hAnsi="宋体" w:cs="宋体"/>
          <w:color w:val="000000"/>
        </w:rPr>
      </w:pPr>
      <w:r>
        <w:rPr>
          <w:rFonts w:hint="eastAsia" w:ascii="仿宋_GB2312" w:hAnsi="宋体" w:cs="宋体"/>
          <w:color w:val="000000"/>
        </w:rPr>
        <w:t>以福利彩票销售为主要业务和收入来源。</w:t>
      </w:r>
    </w:p>
    <w:p w14:paraId="01541D1E">
      <w:pPr>
        <w:widowControl/>
        <w:snapToGrid w:val="0"/>
        <w:spacing w:line="576" w:lineRule="exact"/>
        <w:ind w:firstLine="640"/>
        <w:rPr>
          <w:rFonts w:ascii="仿宋_GB2312" w:hAnsi="宋体" w:cs="宋体"/>
          <w:color w:val="000000"/>
        </w:rPr>
      </w:pPr>
      <w:r>
        <w:rPr>
          <w:rFonts w:hint="eastAsia" w:ascii="仿宋_GB2312" w:hAnsi="宋体" w:cs="宋体"/>
          <w:color w:val="000000"/>
        </w:rPr>
        <w:t>符合下列条件之一的为兼营销售场所：</w:t>
      </w:r>
    </w:p>
    <w:p w14:paraId="574F9DAB">
      <w:pPr>
        <w:widowControl/>
        <w:numPr>
          <w:ilvl w:val="0"/>
          <w:numId w:val="2"/>
        </w:numPr>
        <w:snapToGrid w:val="0"/>
        <w:spacing w:line="576" w:lineRule="exact"/>
        <w:ind w:firstLine="640"/>
        <w:rPr>
          <w:rFonts w:ascii="仿宋_GB2312" w:hAnsi="宋体" w:cs="宋体"/>
          <w:color w:val="000000"/>
        </w:rPr>
      </w:pPr>
      <w:r>
        <w:rPr>
          <w:rFonts w:hint="eastAsia" w:ascii="仿宋_GB2312" w:hAnsi="宋体" w:cs="宋体"/>
          <w:color w:val="000000"/>
        </w:rPr>
        <w:t>没有独立的福利彩票门店招牌；</w:t>
      </w:r>
    </w:p>
    <w:p w14:paraId="5BC049B6">
      <w:pPr>
        <w:widowControl/>
        <w:numPr>
          <w:ilvl w:val="0"/>
          <w:numId w:val="2"/>
        </w:numPr>
        <w:snapToGrid w:val="0"/>
        <w:spacing w:line="576" w:lineRule="exact"/>
        <w:ind w:firstLine="640"/>
        <w:rPr>
          <w:rFonts w:ascii="仿宋_GB2312" w:hAnsi="宋体" w:cs="宋体"/>
          <w:color w:val="000000"/>
        </w:rPr>
      </w:pPr>
      <w:r>
        <w:rPr>
          <w:rFonts w:hint="eastAsia" w:ascii="仿宋_GB2312" w:hAnsi="宋体" w:cs="宋体"/>
          <w:color w:val="000000"/>
        </w:rPr>
        <w:t>没有专职福利彩票销售人员；</w:t>
      </w:r>
    </w:p>
    <w:p w14:paraId="3FB4D742">
      <w:pPr>
        <w:widowControl/>
        <w:numPr>
          <w:ilvl w:val="0"/>
          <w:numId w:val="2"/>
        </w:numPr>
        <w:snapToGrid w:val="0"/>
        <w:spacing w:line="576" w:lineRule="exact"/>
        <w:ind w:firstLine="640"/>
        <w:rPr>
          <w:rFonts w:ascii="仿宋_GB2312" w:hAnsi="宋体" w:cs="宋体"/>
          <w:color w:val="000000"/>
        </w:rPr>
      </w:pPr>
      <w:r>
        <w:rPr>
          <w:rFonts w:hint="eastAsia" w:ascii="仿宋_GB2312" w:hAnsi="宋体" w:cs="宋体"/>
          <w:color w:val="000000"/>
        </w:rPr>
        <w:t>没有独立完整格局的专门经营场所；</w:t>
      </w:r>
    </w:p>
    <w:p w14:paraId="2322667E">
      <w:pPr>
        <w:widowControl/>
        <w:numPr>
          <w:ilvl w:val="0"/>
          <w:numId w:val="2"/>
        </w:numPr>
        <w:snapToGrid w:val="0"/>
        <w:spacing w:line="576" w:lineRule="exact"/>
        <w:ind w:firstLine="640"/>
        <w:rPr>
          <w:rFonts w:ascii="仿宋_GB2312" w:hAnsi="宋体" w:cs="宋体"/>
          <w:color w:val="000000"/>
        </w:rPr>
      </w:pPr>
      <w:r>
        <w:rPr>
          <w:rFonts w:hint="eastAsia" w:ascii="仿宋_GB2312" w:hAnsi="宋体" w:cs="宋体"/>
          <w:color w:val="000000"/>
        </w:rPr>
        <w:t>不以福利彩票销售为主要业务和收入来源。</w:t>
      </w:r>
    </w:p>
    <w:p w14:paraId="59B325A1">
      <w:pPr>
        <w:widowControl/>
        <w:snapToGrid w:val="0"/>
        <w:spacing w:line="576" w:lineRule="exact"/>
        <w:ind w:firstLine="643" w:firstLineChars="200"/>
        <w:rPr>
          <w:rFonts w:ascii="仿宋_GB2312" w:hAnsi="宋体" w:cs="宋体"/>
          <w:color w:val="000000"/>
        </w:rPr>
      </w:pPr>
      <w:r>
        <w:rPr>
          <w:rFonts w:hint="eastAsia" w:ascii="仿宋_GB2312" w:hAnsi="宋体" w:cs="宋体"/>
          <w:b/>
          <w:bCs/>
          <w:color w:val="000000"/>
        </w:rPr>
        <w:t xml:space="preserve">第五条 </w:t>
      </w:r>
      <w:r>
        <w:rPr>
          <w:rFonts w:hint="eastAsia" w:ascii="仿宋_GB2312" w:hAnsi="宋体" w:cs="宋体"/>
          <w:bCs/>
          <w:color w:val="000000"/>
        </w:rPr>
        <w:t>梅州市</w:t>
      </w:r>
      <w:r>
        <w:rPr>
          <w:rFonts w:hint="eastAsia" w:ascii="仿宋_GB2312" w:hAnsi="宋体" w:cs="宋体"/>
          <w:color w:val="000000"/>
        </w:rPr>
        <w:t>各级福利彩票机构及其工作人员、彩票代销者及其销售人员应遵守本办法。</w:t>
      </w:r>
    </w:p>
    <w:p w14:paraId="326F97DD">
      <w:pPr>
        <w:widowControl/>
        <w:snapToGrid w:val="0"/>
        <w:spacing w:line="576" w:lineRule="exact"/>
        <w:rPr>
          <w:rFonts w:ascii="仿宋_GB2312" w:hAnsi="宋体" w:cs="宋体"/>
          <w:color w:val="000000"/>
        </w:rPr>
      </w:pPr>
    </w:p>
    <w:p w14:paraId="0222332C">
      <w:pPr>
        <w:widowControl/>
        <w:snapToGrid w:val="0"/>
        <w:spacing w:line="576" w:lineRule="exact"/>
        <w:jc w:val="center"/>
        <w:rPr>
          <w:rFonts w:ascii="黑体" w:hAnsi="黑体" w:eastAsia="黑体" w:cs="宋体"/>
          <w:bCs/>
          <w:color w:val="000000"/>
        </w:rPr>
      </w:pPr>
      <w:r>
        <w:rPr>
          <w:rFonts w:hint="eastAsia" w:ascii="黑体" w:hAnsi="黑体" w:eastAsia="黑体" w:cs="宋体"/>
          <w:bCs/>
          <w:color w:val="000000"/>
        </w:rPr>
        <w:t>第二章</w:t>
      </w:r>
      <w:r>
        <w:rPr>
          <w:rFonts w:ascii="黑体" w:hAnsi="黑体" w:eastAsia="黑体" w:cs="宋体"/>
          <w:bCs/>
          <w:color w:val="000000"/>
        </w:rPr>
        <w:t xml:space="preserve"> </w:t>
      </w:r>
      <w:r>
        <w:rPr>
          <w:rFonts w:hint="eastAsia" w:ascii="黑体" w:hAnsi="黑体" w:eastAsia="黑体" w:cs="宋体"/>
          <w:bCs/>
          <w:color w:val="000000"/>
        </w:rPr>
        <w:t>销售场所设立</w:t>
      </w:r>
    </w:p>
    <w:p w14:paraId="2621B613">
      <w:pPr>
        <w:widowControl/>
        <w:snapToGrid w:val="0"/>
        <w:spacing w:line="576" w:lineRule="exact"/>
        <w:rPr>
          <w:rFonts w:ascii="黑体" w:hAnsi="黑体" w:eastAsia="黑体" w:cs="宋体"/>
          <w:color w:val="000000"/>
        </w:rPr>
      </w:pPr>
    </w:p>
    <w:p w14:paraId="71513FA7">
      <w:pPr>
        <w:widowControl/>
        <w:snapToGrid w:val="0"/>
        <w:spacing w:line="576" w:lineRule="exact"/>
        <w:ind w:firstLine="643" w:firstLineChars="200"/>
        <w:rPr>
          <w:rFonts w:ascii="仿宋_GB2312" w:hAnsi="宋体" w:cs="宋体"/>
          <w:color w:val="000000"/>
        </w:rPr>
      </w:pPr>
      <w:r>
        <w:rPr>
          <w:rFonts w:hint="eastAsia" w:ascii="仿宋_GB2312" w:hAnsi="宋体" w:cs="宋体"/>
          <w:b/>
          <w:bCs/>
          <w:color w:val="000000"/>
        </w:rPr>
        <w:t xml:space="preserve">第六条 </w:t>
      </w:r>
      <w:r>
        <w:rPr>
          <w:rFonts w:hint="eastAsia" w:ascii="仿宋_GB2312" w:hAnsi="宋体" w:cs="宋体"/>
          <w:color w:val="000000"/>
        </w:rPr>
        <w:t>销售场所的布局应当科学规划、统筹考虑地区网点规模、产品供应、经济状况、人文环境、行业融合、人口数量、政策要求、市场发展程度、场所间距、购彩便利等因素，以“专营为骨干、兼营为补充、自营为示范”布局策略，促进市场良性发展。</w:t>
      </w:r>
    </w:p>
    <w:p w14:paraId="7F7CBB1C">
      <w:pPr>
        <w:widowControl/>
        <w:snapToGrid w:val="0"/>
        <w:spacing w:line="576" w:lineRule="exact"/>
        <w:ind w:firstLine="643" w:firstLineChars="200"/>
        <w:rPr>
          <w:rFonts w:ascii="仿宋_GB2312" w:hAnsi="宋体" w:cs="宋体"/>
          <w:color w:val="000000"/>
        </w:rPr>
      </w:pPr>
      <w:r>
        <w:rPr>
          <w:rFonts w:hint="eastAsia" w:ascii="仿宋_GB2312" w:hAnsi="宋体" w:cs="宋体"/>
          <w:b/>
          <w:bCs/>
          <w:color w:val="000000"/>
        </w:rPr>
        <w:t xml:space="preserve">第七条 </w:t>
      </w:r>
      <w:r>
        <w:rPr>
          <w:rFonts w:hint="eastAsia" w:ascii="仿宋_GB2312" w:hAnsi="宋体" w:cs="宋体"/>
          <w:color w:val="000000"/>
        </w:rPr>
        <w:t>市、县级福彩中心应有序推进代销者年轻化和专业化，按照公开公正、规范透明、从优选择、兼顾公益的原则，通过向社会公开征召、定向邀约符合条件的法人或自然人的方式，按照规定的程序设立销售场所。</w:t>
      </w:r>
    </w:p>
    <w:p w14:paraId="2B2F31CA">
      <w:pPr>
        <w:widowControl/>
        <w:snapToGrid w:val="0"/>
        <w:spacing w:line="576" w:lineRule="exact"/>
        <w:ind w:firstLine="643" w:firstLineChars="200"/>
        <w:rPr>
          <w:rFonts w:ascii="仿宋_GB2312" w:hAnsi="宋体" w:cs="宋体"/>
          <w:color w:val="000000"/>
        </w:rPr>
      </w:pPr>
      <w:r>
        <w:rPr>
          <w:rFonts w:hint="eastAsia" w:ascii="仿宋_GB2312" w:hAnsi="宋体" w:cs="宋体"/>
          <w:b/>
          <w:bCs/>
          <w:color w:val="000000"/>
        </w:rPr>
        <w:t xml:space="preserve">第八条 </w:t>
      </w:r>
      <w:r>
        <w:rPr>
          <w:rFonts w:hint="eastAsia" w:ascii="仿宋_GB2312" w:hAnsi="宋体" w:cs="宋体"/>
          <w:color w:val="000000"/>
        </w:rPr>
        <w:t>自然人申请者应具备以下条件：</w:t>
      </w:r>
    </w:p>
    <w:p w14:paraId="1511F305">
      <w:pPr>
        <w:widowControl/>
        <w:snapToGrid w:val="0"/>
        <w:spacing w:line="576" w:lineRule="exact"/>
        <w:ind w:firstLine="640" w:firstLineChars="200"/>
        <w:rPr>
          <w:color w:val="000000"/>
        </w:rPr>
      </w:pPr>
      <w:r>
        <w:rPr>
          <w:rFonts w:hint="eastAsia" w:ascii="仿宋_GB2312" w:hAnsi="宋体" w:cs="宋体"/>
          <w:color w:val="000000"/>
        </w:rPr>
        <w:t>（一）年龄</w:t>
      </w:r>
      <w:r>
        <w:rPr>
          <w:color w:val="000000"/>
        </w:rPr>
        <w:t>介于18周岁（含）至60周岁（含）之间，具有完全民事行为能力的和经营能力的中国籍内地居民；</w:t>
      </w:r>
    </w:p>
    <w:p w14:paraId="33C56ADC">
      <w:pPr>
        <w:widowControl/>
        <w:snapToGrid w:val="0"/>
        <w:spacing w:line="576" w:lineRule="exact"/>
        <w:ind w:firstLine="640" w:firstLineChars="200"/>
        <w:rPr>
          <w:rFonts w:ascii="仿宋_GB2312" w:hAnsi="宋体" w:cs="宋体"/>
          <w:color w:val="000000"/>
        </w:rPr>
      </w:pPr>
      <w:r>
        <w:rPr>
          <w:rFonts w:hint="eastAsia" w:ascii="仿宋_GB2312" w:hAnsi="宋体" w:cs="宋体"/>
          <w:color w:val="000000"/>
        </w:rPr>
        <w:t>（二）具有与从事彩票代销业务相适应的素质和能力，认同福利彩票的公益属性和责任理念，承诺履行责任彩票的相关要求；</w:t>
      </w:r>
    </w:p>
    <w:p w14:paraId="79875F24">
      <w:pPr>
        <w:widowControl/>
        <w:snapToGrid w:val="0"/>
        <w:spacing w:line="576" w:lineRule="exact"/>
        <w:ind w:firstLine="640" w:firstLineChars="200"/>
        <w:rPr>
          <w:rFonts w:ascii="仿宋_GB2312" w:hAnsi="宋体" w:cs="宋体"/>
          <w:color w:val="000000"/>
        </w:rPr>
      </w:pPr>
      <w:r>
        <w:rPr>
          <w:rFonts w:hint="eastAsia" w:ascii="仿宋_GB2312" w:hAnsi="宋体" w:cs="宋体"/>
          <w:color w:val="000000"/>
        </w:rPr>
        <w:t>（三）提供符合福利彩票销售要求的场所；</w:t>
      </w:r>
    </w:p>
    <w:p w14:paraId="59DE9E4B">
      <w:pPr>
        <w:widowControl/>
        <w:snapToGrid w:val="0"/>
        <w:spacing w:line="576" w:lineRule="exact"/>
        <w:ind w:firstLine="640" w:firstLineChars="200"/>
        <w:rPr>
          <w:rFonts w:ascii="仿宋_GB2312" w:hAnsi="宋体" w:cs="宋体"/>
          <w:color w:val="000000"/>
        </w:rPr>
      </w:pPr>
      <w:r>
        <w:rPr>
          <w:rFonts w:hint="eastAsia" w:ascii="仿宋_GB2312" w:hAnsi="宋体" w:cs="宋体"/>
          <w:color w:val="000000"/>
        </w:rPr>
        <w:t>（四）有从事代销福利彩票业务相适应的资金；</w:t>
      </w:r>
    </w:p>
    <w:p w14:paraId="74C04349">
      <w:pPr>
        <w:widowControl/>
        <w:snapToGrid w:val="0"/>
        <w:spacing w:line="576" w:lineRule="exact"/>
        <w:ind w:firstLine="640" w:firstLineChars="200"/>
        <w:rPr>
          <w:rFonts w:ascii="仿宋_GB2312" w:hAnsi="宋体" w:cs="宋体"/>
          <w:color w:val="000000"/>
        </w:rPr>
      </w:pPr>
      <w:r>
        <w:rPr>
          <w:rFonts w:hint="eastAsia" w:ascii="仿宋_GB2312" w:hAnsi="宋体" w:cs="宋体"/>
          <w:color w:val="000000"/>
        </w:rPr>
        <w:t>（五）相同条件下可优先考虑具备完全彩票销售能力的残障人士；</w:t>
      </w:r>
    </w:p>
    <w:p w14:paraId="3F332FBA">
      <w:pPr>
        <w:widowControl/>
        <w:snapToGrid w:val="0"/>
        <w:spacing w:line="576" w:lineRule="exact"/>
        <w:ind w:firstLine="640" w:firstLineChars="200"/>
        <w:rPr>
          <w:rFonts w:ascii="仿宋_GB2312" w:hAnsi="宋体" w:cs="宋体"/>
          <w:color w:val="000000"/>
        </w:rPr>
      </w:pPr>
      <w:r>
        <w:rPr>
          <w:rFonts w:hint="eastAsia" w:ascii="仿宋_GB2312" w:hAnsi="宋体" w:cs="宋体"/>
          <w:color w:val="000000"/>
        </w:rPr>
        <w:t>（六）福利彩票销售机构规定的其他条件；</w:t>
      </w:r>
    </w:p>
    <w:p w14:paraId="4477864C">
      <w:pPr>
        <w:widowControl/>
        <w:snapToGrid w:val="0"/>
        <w:spacing w:line="576" w:lineRule="exact"/>
        <w:ind w:firstLine="640" w:firstLineChars="200"/>
        <w:rPr>
          <w:rFonts w:ascii="仿宋_GB2312" w:hAnsi="宋体" w:cs="宋体"/>
          <w:color w:val="000000"/>
        </w:rPr>
      </w:pPr>
      <w:r>
        <w:rPr>
          <w:rFonts w:hint="eastAsia" w:ascii="仿宋_GB2312" w:hAnsi="宋体" w:cs="宋体"/>
          <w:color w:val="000000"/>
        </w:rPr>
        <w:t>（七）如聘用销售人员的，须提供销售人员信息；</w:t>
      </w:r>
    </w:p>
    <w:p w14:paraId="2D07F62E">
      <w:pPr>
        <w:widowControl/>
        <w:snapToGrid w:val="0"/>
        <w:spacing w:line="576" w:lineRule="exact"/>
        <w:ind w:firstLine="640" w:firstLineChars="200"/>
        <w:rPr>
          <w:rFonts w:ascii="仿宋_GB2312" w:hAnsi="宋体" w:cs="宋体"/>
          <w:color w:val="000000"/>
        </w:rPr>
      </w:pPr>
      <w:r>
        <w:rPr>
          <w:rFonts w:hint="eastAsia" w:ascii="仿宋_GB2312" w:hAnsi="宋体" w:cs="宋体"/>
          <w:color w:val="000000"/>
        </w:rPr>
        <w:t>（八）申请人承诺不具有以下任何一种情形：</w:t>
      </w:r>
    </w:p>
    <w:p w14:paraId="5BD1E6BF">
      <w:pPr>
        <w:widowControl/>
        <w:snapToGrid w:val="0"/>
        <w:spacing w:line="576" w:lineRule="exact"/>
        <w:ind w:firstLine="640" w:firstLineChars="200"/>
        <w:rPr>
          <w:color w:val="000000"/>
        </w:rPr>
      </w:pPr>
      <w:r>
        <w:rPr>
          <w:color w:val="000000"/>
        </w:rPr>
        <w:t>1.申请人为未成年人、无民事行为能力或者限制民事行为能力的自然人。</w:t>
      </w:r>
    </w:p>
    <w:p w14:paraId="472DDBFB">
      <w:pPr>
        <w:widowControl/>
        <w:snapToGrid w:val="0"/>
        <w:spacing w:line="576" w:lineRule="exact"/>
        <w:ind w:firstLine="640" w:firstLineChars="200"/>
        <w:rPr>
          <w:color w:val="000000"/>
        </w:rPr>
      </w:pPr>
      <w:r>
        <w:rPr>
          <w:color w:val="000000"/>
        </w:rPr>
        <w:t>2.担任破产清算的公司、企业的董事或者厂长、经理，对该公司、企业的破产负有个人责任的，自该公司、企业破产清算完结之日起未逾三年。</w:t>
      </w:r>
    </w:p>
    <w:p w14:paraId="5A16EDD6">
      <w:pPr>
        <w:widowControl/>
        <w:snapToGrid w:val="0"/>
        <w:spacing w:line="576" w:lineRule="exact"/>
        <w:ind w:firstLine="640" w:firstLineChars="200"/>
        <w:rPr>
          <w:color w:val="000000"/>
        </w:rPr>
      </w:pPr>
      <w:r>
        <w:rPr>
          <w:color w:val="000000"/>
        </w:rPr>
        <w:t>3.担任因违法被吊销营业执照、责令关闭的公司、企业的法定代表人，并负有个人责任的，自该公司、企业被吊销营业执照之日起未逾三年。</w:t>
      </w:r>
    </w:p>
    <w:p w14:paraId="5AD7A41D">
      <w:pPr>
        <w:widowControl/>
        <w:snapToGrid w:val="0"/>
        <w:spacing w:line="576" w:lineRule="exact"/>
        <w:ind w:firstLine="640" w:firstLineChars="200"/>
        <w:rPr>
          <w:color w:val="000000"/>
        </w:rPr>
      </w:pPr>
      <w:r>
        <w:rPr>
          <w:color w:val="000000"/>
        </w:rPr>
        <w:t>4.被人民法院等部门列入失信被执行人名单的或被删除失信信息后未逾五年的；有被人民法院强制执行的案件，未逾三年的。</w:t>
      </w:r>
    </w:p>
    <w:p w14:paraId="72CF369A">
      <w:pPr>
        <w:widowControl/>
        <w:snapToGrid w:val="0"/>
        <w:spacing w:line="576" w:lineRule="exact"/>
        <w:ind w:firstLine="640" w:firstLineChars="200"/>
        <w:rPr>
          <w:color w:val="000000"/>
        </w:rPr>
      </w:pPr>
      <w:r>
        <w:rPr>
          <w:color w:val="000000"/>
        </w:rPr>
        <w:t>5.代销福利彩票，因违反规定被解除合同未逾三年的。</w:t>
      </w:r>
    </w:p>
    <w:p w14:paraId="3E2A913A">
      <w:pPr>
        <w:widowControl/>
        <w:snapToGrid w:val="0"/>
        <w:spacing w:line="576" w:lineRule="exact"/>
        <w:ind w:firstLine="640" w:firstLineChars="200"/>
        <w:rPr>
          <w:color w:val="000000"/>
        </w:rPr>
      </w:pPr>
      <w:r>
        <w:rPr>
          <w:color w:val="000000"/>
        </w:rPr>
        <w:t>6.近五年内存在刑事处罚记录或不良商业信用记录的。</w:t>
      </w:r>
    </w:p>
    <w:p w14:paraId="36571CFA">
      <w:pPr>
        <w:widowControl/>
        <w:snapToGrid w:val="0"/>
        <w:spacing w:line="576" w:lineRule="exact"/>
        <w:ind w:firstLine="640" w:firstLineChars="200"/>
        <w:rPr>
          <w:color w:val="000000"/>
        </w:rPr>
      </w:pPr>
      <w:r>
        <w:rPr>
          <w:color w:val="000000"/>
        </w:rPr>
        <w:t>7.被列入销售福利彩票违法违规名单的。</w:t>
      </w:r>
    </w:p>
    <w:p w14:paraId="3FB9DDBA">
      <w:pPr>
        <w:widowControl/>
        <w:snapToGrid w:val="0"/>
        <w:spacing w:line="576" w:lineRule="exact"/>
        <w:ind w:firstLine="640" w:firstLineChars="200"/>
        <w:rPr>
          <w:color w:val="000000"/>
        </w:rPr>
      </w:pPr>
      <w:r>
        <w:rPr>
          <w:color w:val="000000"/>
        </w:rPr>
        <w:t>8.申请人为国家公职人员。</w:t>
      </w:r>
    </w:p>
    <w:p w14:paraId="03F10CB1">
      <w:pPr>
        <w:widowControl/>
        <w:snapToGrid w:val="0"/>
        <w:spacing w:line="576" w:lineRule="exact"/>
        <w:ind w:firstLine="643" w:firstLineChars="200"/>
        <w:rPr>
          <w:rFonts w:ascii="仿宋_GB2312" w:hAnsi="宋体" w:cs="宋体"/>
          <w:color w:val="000000"/>
        </w:rPr>
      </w:pPr>
      <w:r>
        <w:rPr>
          <w:rFonts w:hint="eastAsia" w:ascii="仿宋_GB2312" w:hAnsi="宋体" w:cs="宋体"/>
          <w:b/>
          <w:bCs/>
          <w:color w:val="000000"/>
        </w:rPr>
        <w:t>第九条</w:t>
      </w:r>
      <w:r>
        <w:rPr>
          <w:rFonts w:hint="eastAsia" w:ascii="仿宋_GB2312" w:hAnsi="宋体" w:cs="宋体"/>
          <w:color w:val="000000"/>
        </w:rPr>
        <w:t xml:space="preserve"> 法人申请者应具备以下条件：</w:t>
      </w:r>
    </w:p>
    <w:p w14:paraId="6D64868A">
      <w:pPr>
        <w:widowControl/>
        <w:snapToGrid w:val="0"/>
        <w:spacing w:line="576" w:lineRule="exact"/>
        <w:ind w:firstLine="640" w:firstLineChars="200"/>
        <w:rPr>
          <w:rFonts w:ascii="仿宋_GB2312" w:hAnsi="宋体" w:cs="宋体"/>
          <w:color w:val="000000"/>
        </w:rPr>
      </w:pPr>
      <w:r>
        <w:rPr>
          <w:rFonts w:hint="eastAsia" w:ascii="仿宋_GB2312" w:hAnsi="宋体" w:cs="宋体"/>
          <w:color w:val="000000"/>
        </w:rPr>
        <w:t>（一）具备营业执照或单位法人证书；</w:t>
      </w:r>
    </w:p>
    <w:p w14:paraId="011D46B0">
      <w:pPr>
        <w:widowControl/>
        <w:snapToGrid w:val="0"/>
        <w:spacing w:line="576" w:lineRule="exact"/>
        <w:ind w:firstLine="640" w:firstLineChars="200"/>
        <w:rPr>
          <w:rFonts w:ascii="仿宋_GB2312" w:hAnsi="宋体" w:cs="宋体"/>
          <w:color w:val="000000"/>
        </w:rPr>
      </w:pPr>
      <w:r>
        <w:rPr>
          <w:rFonts w:hint="eastAsia" w:ascii="仿宋_GB2312" w:hAnsi="宋体" w:cs="宋体"/>
          <w:color w:val="000000"/>
        </w:rPr>
        <w:t>（二）认同福利彩票的公益属性和责任理念，承诺履行责任彩票的相关要求；</w:t>
      </w:r>
    </w:p>
    <w:p w14:paraId="758E2E29">
      <w:pPr>
        <w:widowControl/>
        <w:snapToGrid w:val="0"/>
        <w:spacing w:line="576" w:lineRule="exact"/>
        <w:ind w:firstLine="640" w:firstLineChars="200"/>
        <w:rPr>
          <w:rFonts w:ascii="仿宋_GB2312" w:hAnsi="宋体" w:cs="宋体"/>
          <w:color w:val="000000"/>
        </w:rPr>
      </w:pPr>
      <w:r>
        <w:rPr>
          <w:rFonts w:hint="eastAsia" w:ascii="仿宋_GB2312" w:hAnsi="宋体" w:cs="宋体"/>
          <w:color w:val="000000"/>
        </w:rPr>
        <w:t>（三）有与从事彩票代销业务相适应的资金；</w:t>
      </w:r>
    </w:p>
    <w:p w14:paraId="598E0EC9">
      <w:pPr>
        <w:widowControl/>
        <w:snapToGrid w:val="0"/>
        <w:spacing w:line="576" w:lineRule="exact"/>
        <w:ind w:firstLine="640" w:firstLineChars="200"/>
        <w:rPr>
          <w:rFonts w:ascii="仿宋_GB2312" w:hAnsi="宋体" w:cs="宋体"/>
          <w:color w:val="000000"/>
        </w:rPr>
      </w:pPr>
      <w:r>
        <w:rPr>
          <w:rFonts w:hint="eastAsia" w:ascii="仿宋_GB2312" w:hAnsi="宋体" w:cs="宋体"/>
          <w:color w:val="000000"/>
        </w:rPr>
        <w:t>（四）提供符合福利彩票销售要求的场所；</w:t>
      </w:r>
    </w:p>
    <w:p w14:paraId="56B21656">
      <w:pPr>
        <w:widowControl/>
        <w:snapToGrid w:val="0"/>
        <w:spacing w:line="576" w:lineRule="exact"/>
        <w:ind w:firstLine="640" w:firstLineChars="200"/>
        <w:rPr>
          <w:rFonts w:ascii="仿宋_GB2312" w:hAnsi="宋体" w:cs="宋体"/>
          <w:color w:val="000000"/>
        </w:rPr>
      </w:pPr>
      <w:r>
        <w:rPr>
          <w:rFonts w:hint="eastAsia" w:ascii="仿宋_GB2312" w:hAnsi="宋体" w:cs="宋体"/>
          <w:color w:val="000000"/>
        </w:rPr>
        <w:t>（五）福利彩票销售机构规定的其他条件；</w:t>
      </w:r>
    </w:p>
    <w:p w14:paraId="235800FA">
      <w:pPr>
        <w:widowControl/>
        <w:snapToGrid w:val="0"/>
        <w:spacing w:line="576" w:lineRule="exact"/>
        <w:ind w:firstLine="640" w:firstLineChars="200"/>
        <w:rPr>
          <w:rFonts w:ascii="仿宋_GB2312" w:hAnsi="宋体" w:cs="宋体"/>
          <w:color w:val="000000"/>
        </w:rPr>
      </w:pPr>
      <w:r>
        <w:rPr>
          <w:rFonts w:hint="eastAsia" w:ascii="仿宋_GB2312" w:hAnsi="宋体" w:cs="宋体"/>
          <w:color w:val="000000"/>
        </w:rPr>
        <w:t>（六）聘用销售人员的，须提供销售人员信息；</w:t>
      </w:r>
    </w:p>
    <w:p w14:paraId="2429E339">
      <w:pPr>
        <w:widowControl/>
        <w:snapToGrid w:val="0"/>
        <w:spacing w:line="576" w:lineRule="exact"/>
        <w:ind w:firstLine="640" w:firstLineChars="200"/>
        <w:rPr>
          <w:rFonts w:ascii="仿宋_GB2312" w:hAnsi="宋体" w:cs="宋体"/>
          <w:color w:val="000000"/>
        </w:rPr>
      </w:pPr>
      <w:r>
        <w:rPr>
          <w:rFonts w:hint="eastAsia" w:ascii="仿宋_GB2312" w:hAnsi="宋体" w:cs="宋体"/>
          <w:color w:val="000000"/>
        </w:rPr>
        <w:t>（七）申请人承诺不具有以下任何一种情形：</w:t>
      </w:r>
    </w:p>
    <w:p w14:paraId="721EEE97">
      <w:pPr>
        <w:widowControl/>
        <w:snapToGrid w:val="0"/>
        <w:spacing w:line="576" w:lineRule="exact"/>
        <w:ind w:firstLine="640" w:firstLineChars="200"/>
        <w:rPr>
          <w:color w:val="000000"/>
        </w:rPr>
      </w:pPr>
      <w:r>
        <w:rPr>
          <w:color w:val="000000"/>
        </w:rPr>
        <w:t>1.不具有独立法人资格。</w:t>
      </w:r>
    </w:p>
    <w:p w14:paraId="5A88540C">
      <w:pPr>
        <w:widowControl/>
        <w:snapToGrid w:val="0"/>
        <w:spacing w:line="576" w:lineRule="exact"/>
        <w:ind w:firstLine="640" w:firstLineChars="200"/>
        <w:rPr>
          <w:color w:val="000000"/>
        </w:rPr>
      </w:pPr>
      <w:r>
        <w:rPr>
          <w:color w:val="000000"/>
        </w:rPr>
        <w:t>2.单位的法定代表人担任破产清算的公司、企业的董事或者厂长、经理，对该公司、企业的破产负有个人责任的，自该公司、企业破产清算完结之日起未逾三年。</w:t>
      </w:r>
    </w:p>
    <w:p w14:paraId="4A0BDF82">
      <w:pPr>
        <w:widowControl/>
        <w:snapToGrid w:val="0"/>
        <w:spacing w:line="576" w:lineRule="exact"/>
        <w:ind w:firstLine="640" w:firstLineChars="200"/>
        <w:rPr>
          <w:color w:val="000000"/>
        </w:rPr>
      </w:pPr>
      <w:r>
        <w:rPr>
          <w:color w:val="000000"/>
        </w:rPr>
        <w:t>3.单位的法定代表人担任因违法被吊销营业执照、责令关闭的公司、企业的法定代表人，并负有个人责任的，自该公司、企业被吊销营业执照之日起未逾三年。</w:t>
      </w:r>
    </w:p>
    <w:p w14:paraId="73B48463">
      <w:pPr>
        <w:widowControl/>
        <w:snapToGrid w:val="0"/>
        <w:spacing w:line="576" w:lineRule="exact"/>
        <w:ind w:firstLine="640" w:firstLineChars="200"/>
        <w:rPr>
          <w:color w:val="000000"/>
        </w:rPr>
      </w:pPr>
      <w:r>
        <w:rPr>
          <w:color w:val="000000"/>
        </w:rPr>
        <w:t>4.被人民法院等部门列入失信被执行人名单的或被删除失信信息后未逾五年的；有被人民法院强制执行的案件，未逾三年的。</w:t>
      </w:r>
    </w:p>
    <w:p w14:paraId="42819381">
      <w:pPr>
        <w:widowControl/>
        <w:snapToGrid w:val="0"/>
        <w:spacing w:line="576" w:lineRule="exact"/>
        <w:ind w:firstLine="640" w:firstLineChars="200"/>
        <w:rPr>
          <w:color w:val="000000"/>
        </w:rPr>
      </w:pPr>
      <w:r>
        <w:rPr>
          <w:color w:val="000000"/>
        </w:rPr>
        <w:t>5.代销福利彩票，因违反规定被解除合同未逾三年的。</w:t>
      </w:r>
    </w:p>
    <w:p w14:paraId="5D4CE05A">
      <w:pPr>
        <w:widowControl/>
        <w:snapToGrid w:val="0"/>
        <w:spacing w:line="576" w:lineRule="exact"/>
        <w:ind w:firstLine="640" w:firstLineChars="200"/>
        <w:rPr>
          <w:color w:val="000000"/>
        </w:rPr>
      </w:pPr>
      <w:r>
        <w:rPr>
          <w:color w:val="000000"/>
        </w:rPr>
        <w:t>6.近五年内存在刑事处罚记录或不良商业信用记录的。</w:t>
      </w:r>
    </w:p>
    <w:p w14:paraId="4CE39C17">
      <w:pPr>
        <w:widowControl/>
        <w:snapToGrid w:val="0"/>
        <w:spacing w:line="576" w:lineRule="exact"/>
        <w:ind w:firstLine="640" w:firstLineChars="200"/>
        <w:rPr>
          <w:color w:val="000000"/>
        </w:rPr>
      </w:pPr>
      <w:r>
        <w:rPr>
          <w:color w:val="000000"/>
        </w:rPr>
        <w:t>7.被列入销售福利彩票违法违规名单的。</w:t>
      </w:r>
    </w:p>
    <w:p w14:paraId="1F4D295E">
      <w:pPr>
        <w:widowControl/>
        <w:snapToGrid w:val="0"/>
        <w:spacing w:line="576" w:lineRule="exact"/>
        <w:ind w:firstLine="643" w:firstLineChars="200"/>
        <w:rPr>
          <w:rFonts w:ascii="仿宋_GB2312" w:hAnsi="宋体" w:cs="宋体"/>
          <w:color w:val="000000"/>
        </w:rPr>
      </w:pPr>
      <w:r>
        <w:rPr>
          <w:rFonts w:hint="eastAsia" w:ascii="仿宋_GB2312" w:hAnsi="宋体" w:cs="宋体"/>
          <w:b/>
          <w:bCs/>
          <w:color w:val="000000"/>
        </w:rPr>
        <w:t>第十条</w:t>
      </w:r>
      <w:r>
        <w:rPr>
          <w:rFonts w:ascii="仿宋_GB2312" w:hAnsi="宋体" w:cs="宋体"/>
          <w:color w:val="000000"/>
        </w:rPr>
        <w:t xml:space="preserve"> </w:t>
      </w:r>
      <w:r>
        <w:rPr>
          <w:rFonts w:hint="eastAsia" w:ascii="仿宋_GB2312" w:hAnsi="宋体" w:cs="宋体"/>
          <w:color w:val="000000"/>
        </w:rPr>
        <w:t>申办销售场所应具备以下条件：</w:t>
      </w:r>
    </w:p>
    <w:p w14:paraId="4119642C">
      <w:pPr>
        <w:widowControl/>
        <w:snapToGrid w:val="0"/>
        <w:spacing w:line="576" w:lineRule="exact"/>
        <w:ind w:firstLine="640" w:firstLineChars="200"/>
        <w:rPr>
          <w:color w:val="000000"/>
        </w:rPr>
      </w:pPr>
      <w:r>
        <w:rPr>
          <w:rFonts w:hint="eastAsia" w:ascii="仿宋_GB2312" w:hAnsi="宋体" w:cs="宋体"/>
          <w:color w:val="000000"/>
        </w:rPr>
        <w:t>（一）非临时建筑或政府拆</w:t>
      </w:r>
      <w:r>
        <w:rPr>
          <w:color w:val="000000"/>
        </w:rPr>
        <w:t>迁范围内的建筑；</w:t>
      </w:r>
    </w:p>
    <w:p w14:paraId="1B1F7D67">
      <w:pPr>
        <w:widowControl/>
        <w:snapToGrid w:val="0"/>
        <w:spacing w:line="576" w:lineRule="exact"/>
        <w:ind w:firstLine="640" w:firstLineChars="200"/>
        <w:rPr>
          <w:color w:val="000000"/>
        </w:rPr>
      </w:pPr>
      <w:r>
        <w:rPr>
          <w:color w:val="000000"/>
        </w:rPr>
        <w:t>（二）申请者对场所拥有所有权或1年以上的使用权，对仅代销“刮刮乐”即开型福利彩票临时的销售场所，销售场所所在</w:t>
      </w:r>
      <w:r>
        <w:rPr>
          <w:rFonts w:hint="eastAsia"/>
          <w:color w:val="000000"/>
        </w:rPr>
        <w:t>县级</w:t>
      </w:r>
      <w:r>
        <w:rPr>
          <w:color w:val="000000"/>
        </w:rPr>
        <w:t>福彩中心可根据实际情况及销售工作需要对本项条件进行适当调整；</w:t>
      </w:r>
    </w:p>
    <w:p w14:paraId="4D3A9B45">
      <w:pPr>
        <w:widowControl/>
        <w:snapToGrid w:val="0"/>
        <w:spacing w:line="576" w:lineRule="exact"/>
        <w:ind w:firstLine="640" w:firstLineChars="200"/>
        <w:rPr>
          <w:rFonts w:ascii="仿宋_GB2312" w:hAnsi="宋体" w:cs="宋体"/>
          <w:color w:val="000000"/>
        </w:rPr>
      </w:pPr>
      <w:r>
        <w:rPr>
          <w:color w:val="000000"/>
        </w:rPr>
        <w:t>（三）经营面积：专营销售场所不小于10平方米；兼营销售场所具有销售福利彩票的独立区域，可布设中国福利彩票销售专柜或具有设置中国福利彩票销售终端设备、销售</w:t>
      </w:r>
      <w:r>
        <w:rPr>
          <w:rFonts w:hint="eastAsia" w:ascii="仿宋_GB2312" w:hAnsi="宋体" w:cs="宋体"/>
          <w:color w:val="000000"/>
        </w:rPr>
        <w:t>展示即开型福利彩票的空间；</w:t>
      </w:r>
    </w:p>
    <w:p w14:paraId="362990D4">
      <w:pPr>
        <w:widowControl/>
        <w:snapToGrid w:val="0"/>
        <w:spacing w:line="576" w:lineRule="exact"/>
        <w:ind w:firstLine="640" w:firstLineChars="200"/>
        <w:rPr>
          <w:rFonts w:ascii="仿宋_GB2312" w:hAnsi="宋体" w:cs="宋体"/>
          <w:color w:val="000000"/>
        </w:rPr>
      </w:pPr>
      <w:r>
        <w:rPr>
          <w:rFonts w:hint="eastAsia" w:ascii="仿宋_GB2312" w:hAnsi="宋体" w:cs="宋体"/>
          <w:color w:val="000000"/>
        </w:rPr>
        <w:t>（四）实施最小距离限制，对不同类别的销售场所采取不同的距离保护：</w:t>
      </w:r>
    </w:p>
    <w:p w14:paraId="3F59E540">
      <w:pPr>
        <w:widowControl/>
        <w:snapToGrid w:val="0"/>
        <w:spacing w:line="576" w:lineRule="exact"/>
        <w:ind w:firstLine="640" w:firstLineChars="200"/>
        <w:rPr>
          <w:color w:val="000000"/>
        </w:rPr>
      </w:pPr>
      <w:r>
        <w:rPr>
          <w:color w:val="000000"/>
        </w:rPr>
        <w:t>1.新设</w:t>
      </w:r>
      <w:r>
        <w:rPr>
          <w:rFonts w:hint="eastAsia" w:ascii="仿宋_GB2312" w:hAnsi="宋体" w:cs="宋体"/>
          <w:color w:val="000000"/>
        </w:rPr>
        <w:t>专营销售场所与现有专营销售</w:t>
      </w:r>
      <w:r>
        <w:rPr>
          <w:color w:val="000000"/>
        </w:rPr>
        <w:t>场所之间保持一定的距离：专营销售场所</w:t>
      </w:r>
      <w:r>
        <w:rPr>
          <w:rFonts w:hint="eastAsia"/>
          <w:color w:val="000000"/>
        </w:rPr>
        <w:t>之</w:t>
      </w:r>
      <w:r>
        <w:rPr>
          <w:color w:val="000000"/>
        </w:rPr>
        <w:t>间距离原则上不小于300米；</w:t>
      </w:r>
    </w:p>
    <w:p w14:paraId="175F6FCF">
      <w:pPr>
        <w:widowControl/>
        <w:snapToGrid w:val="0"/>
        <w:spacing w:line="576" w:lineRule="exact"/>
        <w:ind w:firstLine="640" w:firstLineChars="200"/>
        <w:rPr>
          <w:color w:val="000000"/>
        </w:rPr>
      </w:pPr>
      <w:r>
        <w:rPr>
          <w:color w:val="000000"/>
        </w:rPr>
        <w:t>2.兼营销售场所与专营销售场所之间设定最小距离</w:t>
      </w:r>
      <w:r>
        <w:rPr>
          <w:rFonts w:hint="eastAsia"/>
          <w:color w:val="000000"/>
        </w:rPr>
        <w:t>2</w:t>
      </w:r>
      <w:r>
        <w:rPr>
          <w:color w:val="000000"/>
        </w:rPr>
        <w:t>00米；兼营销售场所与兼营销售场所之间不设距离限制；</w:t>
      </w:r>
    </w:p>
    <w:p w14:paraId="71CBC316">
      <w:pPr>
        <w:widowControl/>
        <w:snapToGrid w:val="0"/>
        <w:spacing w:line="576" w:lineRule="exact"/>
        <w:ind w:firstLine="640" w:firstLineChars="200"/>
        <w:rPr>
          <w:color w:val="000000"/>
        </w:rPr>
      </w:pPr>
      <w:r>
        <w:rPr>
          <w:color w:val="000000"/>
        </w:rPr>
        <w:t>3.仅代销“刮刮乐”即开型福利彩票的专营销售场所与其他专营销售场所、兼营销售场所之间均不设距离限制。</w:t>
      </w:r>
    </w:p>
    <w:p w14:paraId="217B60BF">
      <w:pPr>
        <w:widowControl/>
        <w:snapToGrid w:val="0"/>
        <w:spacing w:line="576" w:lineRule="exact"/>
        <w:ind w:firstLine="640" w:firstLineChars="200"/>
        <w:rPr>
          <w:rFonts w:ascii="仿宋_GB2312" w:hAnsi="宋体" w:cs="宋体"/>
          <w:color w:val="000000"/>
        </w:rPr>
      </w:pPr>
      <w:r>
        <w:rPr>
          <w:color w:val="000000"/>
        </w:rPr>
        <w:t>销售场所之间的距离测量方法为：在不违反交通规则的情况下，按行人习惯性行走的最短路径，测量A福利彩票销售场所主要出入口与B福利彩票销售场所主要出入口中心</w:t>
      </w:r>
      <w:r>
        <w:rPr>
          <w:rFonts w:hint="eastAsia" w:ascii="仿宋_GB2312" w:hAnsi="宋体" w:cs="宋体"/>
          <w:color w:val="000000"/>
        </w:rPr>
        <w:t>位置之间的间隔距离。</w:t>
      </w:r>
    </w:p>
    <w:p w14:paraId="744F4153">
      <w:pPr>
        <w:widowControl/>
        <w:snapToGrid w:val="0"/>
        <w:spacing w:line="576" w:lineRule="exact"/>
        <w:ind w:firstLine="640" w:firstLineChars="200"/>
        <w:rPr>
          <w:rFonts w:ascii="仿宋_GB2312" w:hAnsi="宋体" w:cs="宋体"/>
          <w:color w:val="000000"/>
        </w:rPr>
      </w:pPr>
      <w:r>
        <w:rPr>
          <w:rFonts w:hint="eastAsia" w:ascii="仿宋_GB2312" w:hAnsi="宋体" w:cs="宋体"/>
          <w:color w:val="000000"/>
        </w:rPr>
        <w:t>（五）申请者应明确销售场所</w:t>
      </w:r>
      <w:r>
        <w:rPr>
          <w:rFonts w:hint="eastAsia" w:ascii="仿宋_GB2312" w:hAnsi="宋体" w:cs="宋体"/>
        </w:rPr>
        <w:t>（</w:t>
      </w:r>
      <w:r>
        <w:rPr>
          <w:rFonts w:hint="eastAsia" w:ascii="仿宋_GB2312" w:hAnsi="宋体" w:cs="宋体"/>
          <w:color w:val="000000"/>
        </w:rPr>
        <w:t>包括仅代销“刮刮乐”即开型福利彩票销售场所</w:t>
      </w:r>
      <w:r>
        <w:rPr>
          <w:rFonts w:hint="eastAsia" w:ascii="仿宋_GB2312" w:hAnsi="宋体" w:cs="宋体"/>
        </w:rPr>
        <w:t>）</w:t>
      </w:r>
      <w:r>
        <w:rPr>
          <w:rFonts w:hint="eastAsia" w:ascii="仿宋_GB2312" w:hAnsi="宋体" w:cs="宋体"/>
          <w:color w:val="000000"/>
        </w:rPr>
        <w:t>的经营方式，即专营或兼营福利彩票</w:t>
      </w:r>
      <w:r>
        <w:rPr>
          <w:rFonts w:ascii="仿宋_GB2312" w:hAnsi="宋体" w:cs="宋体"/>
          <w:color w:val="000000"/>
        </w:rPr>
        <w:t>;</w:t>
      </w:r>
    </w:p>
    <w:p w14:paraId="13CE6A78">
      <w:pPr>
        <w:widowControl/>
        <w:snapToGrid w:val="0"/>
        <w:spacing w:line="576" w:lineRule="exact"/>
        <w:ind w:firstLine="640" w:firstLineChars="200"/>
        <w:rPr>
          <w:rFonts w:ascii="仿宋_GB2312" w:hAnsi="宋体" w:cs="宋体"/>
        </w:rPr>
      </w:pPr>
      <w:r>
        <w:rPr>
          <w:rFonts w:hint="eastAsia" w:ascii="仿宋_GB2312" w:hAnsi="宋体" w:cs="宋体"/>
        </w:rPr>
        <w:t>（六）福利彩票销售场所</w:t>
      </w:r>
      <w:r>
        <w:rPr>
          <w:rFonts w:hint="eastAsia" w:ascii="仿宋" w:hAnsi="仿宋" w:eastAsia="仿宋"/>
        </w:rPr>
        <w:t>与周边中小学校及幼儿园步行距离不小于50米。具体</w:t>
      </w:r>
      <w:r>
        <w:rPr>
          <w:rFonts w:hint="eastAsia" w:ascii="仿宋_GB2312" w:hAnsi="宋体" w:cs="宋体"/>
        </w:rPr>
        <w:t>按照《中华人民共和国未成年人保护法》</w:t>
      </w:r>
      <w:r>
        <w:rPr>
          <w:rFonts w:hint="eastAsia" w:ascii="仿宋_GB2312" w:hAnsi="宋体" w:cs="宋体"/>
          <w:color w:val="000000"/>
        </w:rPr>
        <w:t>及其他未成年人保护相关规定</w:t>
      </w:r>
      <w:r>
        <w:rPr>
          <w:rFonts w:hint="eastAsia" w:ascii="仿宋_GB2312" w:hAnsi="宋体" w:cs="宋体"/>
        </w:rPr>
        <w:t>执行。</w:t>
      </w:r>
    </w:p>
    <w:p w14:paraId="1E86D4C1">
      <w:pPr>
        <w:widowControl/>
        <w:snapToGrid w:val="0"/>
        <w:spacing w:line="576" w:lineRule="exact"/>
        <w:ind w:firstLine="643" w:firstLineChars="200"/>
        <w:rPr>
          <w:rFonts w:ascii="仿宋_GB2312" w:hAnsi="宋体" w:cs="宋体"/>
          <w:color w:val="000000"/>
        </w:rPr>
      </w:pPr>
      <w:r>
        <w:rPr>
          <w:rFonts w:hint="eastAsia" w:ascii="仿宋_GB2312" w:hAnsi="宋体" w:cs="宋体"/>
          <w:b/>
          <w:bCs/>
          <w:color w:val="000000"/>
        </w:rPr>
        <w:t xml:space="preserve">第十一条 </w:t>
      </w:r>
      <w:r>
        <w:rPr>
          <w:rFonts w:hint="eastAsia" w:ascii="仿宋_GB2312" w:hAnsi="宋体" w:cs="宋体"/>
          <w:color w:val="000000"/>
        </w:rPr>
        <w:t>销售场所申办按以下流程办理：</w:t>
      </w:r>
    </w:p>
    <w:p w14:paraId="0854B1C8">
      <w:pPr>
        <w:widowControl/>
        <w:snapToGrid w:val="0"/>
        <w:spacing w:line="576" w:lineRule="exact"/>
        <w:ind w:firstLine="640" w:firstLineChars="200"/>
        <w:rPr>
          <w:rFonts w:ascii="仿宋_GB2312" w:hAnsi="宋体" w:cs="宋体"/>
          <w:color w:val="000000"/>
        </w:rPr>
      </w:pPr>
      <w:r>
        <w:rPr>
          <w:rFonts w:ascii="仿宋_GB2312" w:hAnsi="宋体" w:cs="宋体"/>
          <w:color w:val="000000"/>
        </w:rPr>
        <w:t>（一）</w:t>
      </w:r>
      <w:r>
        <w:rPr>
          <w:rFonts w:hint="eastAsia" w:ascii="仿宋_GB2312" w:hAnsi="宋体" w:cs="宋体"/>
          <w:color w:val="000000"/>
        </w:rPr>
        <w:t>公开发布。市福彩中心通过媒体向社会发布销售场所征召或定向邀约公告；</w:t>
      </w:r>
    </w:p>
    <w:p w14:paraId="7CB62315">
      <w:pPr>
        <w:widowControl/>
        <w:snapToGrid w:val="0"/>
        <w:spacing w:line="576" w:lineRule="exact"/>
        <w:ind w:firstLine="640" w:firstLineChars="200"/>
        <w:rPr>
          <w:rFonts w:ascii="仿宋_GB2312" w:hAnsi="宋体" w:cs="宋体"/>
          <w:color w:val="000000"/>
        </w:rPr>
      </w:pPr>
      <w:r>
        <w:rPr>
          <w:rFonts w:hint="eastAsia" w:ascii="仿宋_GB2312" w:hAnsi="宋体" w:cs="宋体"/>
          <w:color w:val="000000"/>
        </w:rPr>
        <w:t>（二）提交申请。凡符合本办法第八、第九、第十条规定条件的自然人或法人机构，填写《中国福利彩票代销申请书》，以书面形式向市福彩中心提出申请，并提供以下资料：</w:t>
      </w:r>
    </w:p>
    <w:p w14:paraId="10942ECE">
      <w:pPr>
        <w:widowControl/>
        <w:snapToGrid w:val="0"/>
        <w:spacing w:line="576" w:lineRule="exact"/>
        <w:ind w:firstLine="640" w:firstLineChars="200"/>
        <w:rPr>
          <w:color w:val="000000"/>
        </w:rPr>
      </w:pPr>
      <w:r>
        <w:rPr>
          <w:color w:val="000000"/>
        </w:rPr>
        <w:t>1.自然人申请者：提供本人有效身份证件的原件及复印件、金融机构出具的资金状况证明材料，拟设销售场所的经营场所房屋产权证明及租赁合同（适用于租赁情形）。</w:t>
      </w:r>
    </w:p>
    <w:p w14:paraId="718B0704">
      <w:pPr>
        <w:widowControl/>
        <w:snapToGrid w:val="0"/>
        <w:spacing w:line="576" w:lineRule="exact"/>
        <w:ind w:firstLine="640" w:firstLineChars="200"/>
        <w:rPr>
          <w:rFonts w:ascii="仿宋_GB2312" w:hAnsi="宋体" w:cs="宋体"/>
          <w:color w:val="000000"/>
        </w:rPr>
      </w:pPr>
      <w:r>
        <w:rPr>
          <w:color w:val="000000"/>
        </w:rPr>
        <w:t>2.法人申请者：提供法定代表人身份证、《营业执照》正副本原件及复印件、金融机构</w:t>
      </w:r>
      <w:r>
        <w:rPr>
          <w:rFonts w:hint="eastAsia" w:ascii="仿宋_GB2312" w:hAnsi="宋体" w:cs="宋体"/>
          <w:color w:val="000000"/>
        </w:rPr>
        <w:t>出具的资金状况证明材料，拟设销售场所的房屋产权证明及租赁合同（适用于租赁情形）。</w:t>
      </w:r>
    </w:p>
    <w:p w14:paraId="3739817C">
      <w:pPr>
        <w:widowControl/>
        <w:snapToGrid w:val="0"/>
        <w:spacing w:line="576" w:lineRule="exact"/>
        <w:ind w:firstLine="640" w:firstLineChars="200"/>
        <w:rPr>
          <w:rFonts w:ascii="仿宋_GB2312" w:hAnsi="宋体" w:cs="宋体"/>
          <w:color w:val="000000"/>
        </w:rPr>
      </w:pPr>
      <w:r>
        <w:rPr>
          <w:rFonts w:hint="eastAsia" w:ascii="仿宋_GB2312" w:hAnsi="宋体" w:cs="宋体"/>
          <w:color w:val="000000"/>
        </w:rPr>
        <w:t>（三）受理及审核。市福彩中心对所受理的申请者提供的资料进行审查，并对申请开设的销售场所进行实地考察，符合设立条件的批准开设。</w:t>
      </w:r>
    </w:p>
    <w:p w14:paraId="6207FDE2">
      <w:pPr>
        <w:widowControl/>
        <w:snapToGrid w:val="0"/>
        <w:spacing w:line="576" w:lineRule="exact"/>
        <w:ind w:firstLine="640" w:firstLineChars="200"/>
        <w:rPr>
          <w:rFonts w:ascii="仿宋_GB2312" w:hAnsi="宋体" w:cs="宋体"/>
          <w:color w:val="000000"/>
        </w:rPr>
      </w:pPr>
      <w:r>
        <w:rPr>
          <w:rFonts w:hint="eastAsia" w:ascii="仿宋_GB2312" w:hAnsi="宋体" w:cs="宋体"/>
          <w:color w:val="000000"/>
        </w:rPr>
        <w:t>（四）开业准备。申请者在接到批准通知之日起</w:t>
      </w:r>
      <w:r>
        <w:rPr>
          <w:color w:val="000000"/>
        </w:rPr>
        <w:t>60个</w:t>
      </w:r>
      <w:r>
        <w:rPr>
          <w:rFonts w:hint="eastAsia" w:ascii="仿宋_GB2312" w:hAnsi="宋体" w:cs="宋体"/>
          <w:color w:val="000000"/>
        </w:rPr>
        <w:t>自然日内，按本办法第三章的要求完成销售场所的形象建设，销售人员参加岗前培训且考核合格后取得《广东省福利彩票销售员上岗资格证》，足额缴纳销售保证金等开业准备工作，接受市福彩中心验收。</w:t>
      </w:r>
    </w:p>
    <w:p w14:paraId="1717FF94">
      <w:pPr>
        <w:widowControl/>
        <w:snapToGrid w:val="0"/>
        <w:spacing w:line="576" w:lineRule="exact"/>
        <w:ind w:firstLine="640" w:firstLineChars="200"/>
        <w:rPr>
          <w:rFonts w:ascii="仿宋_GB2312" w:hAnsi="宋体" w:cs="宋体"/>
          <w:color w:val="000000"/>
        </w:rPr>
      </w:pPr>
      <w:r>
        <w:rPr>
          <w:rFonts w:hint="eastAsia" w:ascii="仿宋_GB2312" w:hAnsi="宋体" w:cs="宋体"/>
          <w:color w:val="000000"/>
        </w:rPr>
        <w:t>（五）签订代销合同。验收合格后，市福彩中心与申请者签订《广东省福利彩票代销合同》（以下简称“代销合同”）。经批准设立销售场所并签订代销合同的单位或自然人称为代销者。代销福利彩票的机构称为法人代销者，代销福利彩票的个人称为自然人代销者。</w:t>
      </w:r>
    </w:p>
    <w:p w14:paraId="6AF01ABE">
      <w:pPr>
        <w:widowControl/>
        <w:snapToGrid w:val="0"/>
        <w:spacing w:line="576" w:lineRule="exact"/>
        <w:ind w:firstLine="640" w:firstLineChars="200"/>
        <w:rPr>
          <w:rFonts w:ascii="仿宋_GB2312" w:hAnsi="宋体" w:cs="宋体"/>
          <w:color w:val="000000"/>
        </w:rPr>
      </w:pPr>
      <w:r>
        <w:rPr>
          <w:rFonts w:hint="eastAsia" w:ascii="仿宋_GB2312" w:hAnsi="宋体" w:cs="宋体"/>
          <w:color w:val="000000"/>
        </w:rPr>
        <w:t>（六）开通销售。开业准备工作完成并签订代销合同后，市福彩中心为代销者配发福利彩票发行机构统一监制的《中国福利彩票代销证》，</w:t>
      </w:r>
      <w:r>
        <w:rPr>
          <w:rFonts w:hint="eastAsia" w:ascii="仿宋_GB2312" w:hAnsi="仿宋_GB2312" w:cs="仿宋_GB2312"/>
          <w:color w:val="000000"/>
        </w:rPr>
        <w:t>代销证地址应与实际地址和注册地址{省/市/区（县）}相一致。</w:t>
      </w:r>
      <w:r>
        <w:rPr>
          <w:rFonts w:hint="eastAsia" w:ascii="仿宋_GB2312" w:hAnsi="宋体" w:cs="宋体"/>
          <w:color w:val="000000"/>
        </w:rPr>
        <w:t>发放福利彩票专用销售设备（以下简称“销售设备”），在福利彩票销售管理系统注册后，准予其销售福利彩票。</w:t>
      </w:r>
    </w:p>
    <w:p w14:paraId="6D9E7316">
      <w:pPr>
        <w:widowControl/>
        <w:snapToGrid w:val="0"/>
        <w:spacing w:line="576" w:lineRule="exact"/>
        <w:ind w:firstLine="640" w:firstLineChars="200"/>
        <w:rPr>
          <w:rFonts w:ascii="仿宋_GB2312" w:hAnsi="宋体" w:cs="宋体"/>
          <w:color w:val="000000"/>
        </w:rPr>
      </w:pPr>
      <w:r>
        <w:rPr>
          <w:rFonts w:hint="eastAsia" w:ascii="仿宋_GB2312" w:hAnsi="宋体" w:cs="宋体"/>
          <w:color w:val="000000"/>
        </w:rPr>
        <w:t>（七）未在规定时间内完成开业准备的，市福彩中心有权撤销之前做出的审批决定。</w:t>
      </w:r>
    </w:p>
    <w:p w14:paraId="752E9A50">
      <w:pPr>
        <w:widowControl/>
        <w:snapToGrid w:val="0"/>
        <w:spacing w:line="576" w:lineRule="exact"/>
        <w:rPr>
          <w:rFonts w:ascii="仿宋_GB2312" w:hAnsi="宋体" w:cs="宋体"/>
          <w:color w:val="000000"/>
        </w:rPr>
      </w:pPr>
    </w:p>
    <w:p w14:paraId="11D2E3A0">
      <w:pPr>
        <w:widowControl/>
        <w:snapToGrid w:val="0"/>
        <w:spacing w:line="576" w:lineRule="exact"/>
        <w:jc w:val="center"/>
        <w:rPr>
          <w:rFonts w:ascii="黑体" w:hAnsi="黑体" w:eastAsia="黑体" w:cs="宋体"/>
          <w:color w:val="000000"/>
        </w:rPr>
      </w:pPr>
      <w:r>
        <w:rPr>
          <w:rFonts w:hint="eastAsia" w:ascii="黑体" w:hAnsi="黑体" w:eastAsia="黑体" w:cs="宋体"/>
          <w:bCs/>
          <w:color w:val="000000"/>
        </w:rPr>
        <w:t>第三章</w:t>
      </w:r>
      <w:r>
        <w:rPr>
          <w:rFonts w:ascii="黑体" w:hAnsi="黑体" w:eastAsia="黑体" w:cs="宋体"/>
          <w:bCs/>
          <w:color w:val="000000"/>
        </w:rPr>
        <w:t xml:space="preserve"> </w:t>
      </w:r>
      <w:r>
        <w:rPr>
          <w:rFonts w:hint="eastAsia" w:ascii="黑体" w:hAnsi="黑体" w:eastAsia="黑体" w:cs="宋体"/>
          <w:bCs/>
          <w:color w:val="000000"/>
        </w:rPr>
        <w:t>销售场所建设</w:t>
      </w:r>
    </w:p>
    <w:p w14:paraId="6785FD5F">
      <w:pPr>
        <w:widowControl/>
        <w:snapToGrid w:val="0"/>
        <w:spacing w:line="576" w:lineRule="exact"/>
        <w:ind w:firstLine="643" w:firstLineChars="200"/>
        <w:rPr>
          <w:rFonts w:ascii="仿宋_GB2312" w:hAnsi="宋体" w:cs="宋体"/>
          <w:b/>
          <w:bCs/>
          <w:color w:val="000000"/>
        </w:rPr>
      </w:pPr>
    </w:p>
    <w:p w14:paraId="03B9E214">
      <w:pPr>
        <w:widowControl/>
        <w:snapToGrid w:val="0"/>
        <w:spacing w:line="576" w:lineRule="exact"/>
        <w:ind w:firstLine="643" w:firstLineChars="200"/>
        <w:rPr>
          <w:rStyle w:val="7"/>
          <w:rFonts w:ascii="仿宋" w:hAnsi="仿宋" w:eastAsia="仿宋"/>
          <w:sz w:val="32"/>
          <w:szCs w:val="32"/>
        </w:rPr>
      </w:pPr>
      <w:r>
        <w:rPr>
          <w:rFonts w:hint="eastAsia" w:ascii="仿宋_GB2312" w:hAnsi="宋体" w:cs="宋体"/>
          <w:b/>
          <w:bCs/>
          <w:color w:val="000000"/>
        </w:rPr>
        <w:t xml:space="preserve">第十二条 </w:t>
      </w:r>
      <w:r>
        <w:rPr>
          <w:rFonts w:hint="eastAsia" w:ascii="仿宋_GB2312" w:hAnsi="宋体" w:cs="宋体"/>
          <w:color w:val="000000"/>
        </w:rPr>
        <w:t>销售场所应当根据自身场所面积，严格按照中福彩中心印发的《</w:t>
      </w:r>
      <w:r>
        <w:rPr>
          <w:rFonts w:ascii="仿宋_GB2312" w:hAnsi="宋体" w:cs="宋体"/>
          <w:color w:val="000000"/>
        </w:rPr>
        <w:t>中国福利彩票</w:t>
      </w:r>
      <w:r>
        <w:rPr>
          <w:rFonts w:hint="eastAsia" w:ascii="仿宋_GB2312" w:hAnsi="宋体" w:cs="宋体"/>
          <w:color w:val="000000"/>
        </w:rPr>
        <w:t>实体空间设计规范</w:t>
      </w:r>
      <w:r>
        <w:rPr>
          <w:rFonts w:ascii="仿宋_GB2312" w:hAnsi="宋体" w:cs="宋体"/>
          <w:color w:val="000000"/>
        </w:rPr>
        <w:t>手册</w:t>
      </w:r>
      <w:r>
        <w:rPr>
          <w:rFonts w:hint="eastAsia" w:ascii="仿宋_GB2312" w:hAnsi="宋体" w:cs="宋体"/>
          <w:color w:val="000000"/>
        </w:rPr>
        <w:t>》（以下简称“手册”）及省、市福彩中心规定的销售场所形象建设标准进行场所内部环境、外部形象建设，规范配置维护及使用销售服务设施。</w:t>
      </w:r>
      <w:r>
        <w:rPr>
          <w:rStyle w:val="7"/>
          <w:rFonts w:hint="eastAsia" w:ascii="仿宋" w:hAnsi="仿宋" w:eastAsia="仿宋"/>
          <w:sz w:val="32"/>
          <w:szCs w:val="32"/>
        </w:rPr>
        <w:t>特定的销售场所需按照手册中必选项的基础元素进行建设。</w:t>
      </w:r>
    </w:p>
    <w:p w14:paraId="365B900F">
      <w:pPr>
        <w:widowControl/>
        <w:snapToGrid w:val="0"/>
        <w:spacing w:line="576" w:lineRule="exact"/>
        <w:ind w:firstLine="643" w:firstLineChars="200"/>
        <w:rPr>
          <w:rFonts w:ascii="仿宋_GB2312" w:hAnsi="宋体" w:cs="宋体"/>
          <w:color w:val="000000"/>
        </w:rPr>
      </w:pPr>
      <w:r>
        <w:rPr>
          <w:rFonts w:hint="eastAsia" w:ascii="仿宋_GB2312" w:hAnsi="宋体" w:cs="宋体"/>
          <w:b/>
          <w:bCs/>
          <w:color w:val="000000"/>
        </w:rPr>
        <w:t xml:space="preserve">第十三条 </w:t>
      </w:r>
      <w:r>
        <w:rPr>
          <w:rFonts w:hint="eastAsia" w:ascii="仿宋_GB2312" w:hAnsi="宋体" w:cs="宋体"/>
          <w:color w:val="000000"/>
        </w:rPr>
        <w:t>销售场所的内部环境、外部形象、服务设施应与不断发展的彩票市场相适应，应保持销售场所内外有关福利彩票标识、标语的清晰、完整及相关设施的整洁齐备。</w:t>
      </w:r>
    </w:p>
    <w:p w14:paraId="6BB2B79B">
      <w:pPr>
        <w:widowControl/>
        <w:snapToGrid w:val="0"/>
        <w:spacing w:line="576" w:lineRule="exact"/>
        <w:ind w:firstLine="643" w:firstLineChars="200"/>
        <w:rPr>
          <w:rFonts w:ascii="仿宋_GB2312" w:hAnsi="宋体" w:cs="宋体"/>
          <w:color w:val="000000"/>
        </w:rPr>
      </w:pPr>
      <w:r>
        <w:rPr>
          <w:rFonts w:hint="eastAsia" w:ascii="仿宋_GB2312" w:hAnsi="宋体" w:cs="宋体"/>
          <w:b/>
          <w:bCs/>
          <w:color w:val="000000"/>
        </w:rPr>
        <w:t xml:space="preserve">第十四条 </w:t>
      </w:r>
      <w:r>
        <w:rPr>
          <w:rFonts w:hint="eastAsia" w:ascii="仿宋_GB2312" w:hAnsi="宋体" w:cs="宋体"/>
          <w:color w:val="000000"/>
        </w:rPr>
        <w:t>销售场所编号由多位数字组成，后</w:t>
      </w:r>
      <w:r>
        <w:rPr>
          <w:color w:val="000000"/>
        </w:rPr>
        <w:t>4</w:t>
      </w:r>
      <w:r>
        <w:rPr>
          <w:rFonts w:hint="eastAsia" w:ascii="仿宋_GB2312" w:hAnsi="宋体" w:cs="宋体"/>
          <w:color w:val="000000"/>
        </w:rPr>
        <w:t>位数字由市福彩中心按相应规则编制。新设销售场所编号与其使用的销售设备编号原则上应按照相同的规则进行编制。销售场所编号应在《中国福利彩票代销证》上明确载明。</w:t>
      </w:r>
    </w:p>
    <w:p w14:paraId="19DA358C">
      <w:pPr>
        <w:widowControl/>
        <w:snapToGrid w:val="0"/>
        <w:spacing w:line="576" w:lineRule="exact"/>
        <w:ind w:firstLine="643" w:firstLineChars="200"/>
        <w:rPr>
          <w:rFonts w:ascii="仿宋_GB2312" w:hAnsi="宋体" w:cs="宋体"/>
          <w:color w:val="000000"/>
        </w:rPr>
      </w:pPr>
      <w:r>
        <w:rPr>
          <w:rFonts w:hint="eastAsia" w:ascii="仿宋_GB2312" w:hAnsi="宋体" w:cs="宋体"/>
          <w:b/>
          <w:bCs/>
          <w:color w:val="000000"/>
        </w:rPr>
        <w:t xml:space="preserve">第十五条 </w:t>
      </w:r>
      <w:r>
        <w:rPr>
          <w:rFonts w:hint="eastAsia" w:ascii="仿宋_GB2312" w:hAnsi="宋体" w:cs="宋体"/>
          <w:color w:val="000000"/>
        </w:rPr>
        <w:t>销售场所应在显著位置悬挂或摆放《中国福利彩票代销证》。</w:t>
      </w:r>
    </w:p>
    <w:p w14:paraId="49EF463B">
      <w:pPr>
        <w:widowControl/>
        <w:snapToGrid w:val="0"/>
        <w:spacing w:line="576" w:lineRule="exact"/>
        <w:ind w:firstLine="643" w:firstLineChars="200"/>
        <w:rPr>
          <w:rFonts w:ascii="仿宋_GB2312" w:hAnsi="宋体" w:cs="宋体"/>
          <w:color w:val="000000"/>
        </w:rPr>
      </w:pPr>
      <w:r>
        <w:rPr>
          <w:rFonts w:hint="eastAsia" w:ascii="仿宋_GB2312" w:hAnsi="宋体" w:cs="宋体"/>
          <w:b/>
          <w:bCs/>
          <w:color w:val="000000"/>
        </w:rPr>
        <w:t xml:space="preserve">第十六条 </w:t>
      </w:r>
      <w:r>
        <w:rPr>
          <w:rFonts w:hint="eastAsia" w:ascii="仿宋_GB2312" w:hAnsi="宋体" w:cs="宋体"/>
          <w:color w:val="000000"/>
        </w:rPr>
        <w:t>销售场所应在醒目位置张贴中国福利彩票标识，包括“扶老、助残、救孤、济困”的发行宗旨，“</w:t>
      </w:r>
      <w:r>
        <w:rPr>
          <w:rFonts w:ascii="仿宋_GB2312" w:hAnsi="宋体" w:cs="宋体"/>
          <w:color w:val="000000"/>
        </w:rPr>
        <w:t>理</w:t>
      </w:r>
      <w:r>
        <w:rPr>
          <w:rFonts w:hint="eastAsia" w:ascii="仿宋_GB2312" w:hAnsi="宋体" w:cs="宋体"/>
          <w:color w:val="000000"/>
        </w:rPr>
        <w:t>性购彩</w:t>
      </w:r>
      <w:r>
        <w:rPr>
          <w:rFonts w:ascii="仿宋_GB2312" w:hAnsi="宋体" w:cs="宋体"/>
          <w:color w:val="000000"/>
        </w:rPr>
        <w:t>，量力而行</w:t>
      </w:r>
      <w:r>
        <w:rPr>
          <w:rFonts w:hint="eastAsia" w:ascii="仿宋_GB2312" w:hAnsi="宋体" w:cs="宋体"/>
          <w:color w:val="000000"/>
        </w:rPr>
        <w:t>”等提示语，以及“</w:t>
      </w:r>
      <w:r>
        <w:rPr>
          <w:rFonts w:ascii="仿宋_GB2312" w:hAnsi="宋体" w:cs="宋体"/>
          <w:color w:val="000000"/>
        </w:rPr>
        <w:t>未成年人</w:t>
      </w:r>
      <w:r>
        <w:rPr>
          <w:rFonts w:hint="eastAsia" w:ascii="仿宋_GB2312" w:hAnsi="宋体" w:cs="宋体"/>
          <w:color w:val="000000"/>
        </w:rPr>
        <w:t>不得购彩</w:t>
      </w:r>
      <w:r>
        <w:rPr>
          <w:rFonts w:ascii="仿宋_GB2312" w:hAnsi="宋体" w:cs="宋体"/>
          <w:color w:val="000000"/>
        </w:rPr>
        <w:t>和兑奖</w:t>
      </w:r>
      <w:r>
        <w:rPr>
          <w:rFonts w:hint="eastAsia" w:ascii="仿宋_GB2312" w:hAnsi="宋体" w:cs="宋体"/>
          <w:color w:val="000000"/>
        </w:rPr>
        <w:t>”等警示语，并公布营业时间。</w:t>
      </w:r>
    </w:p>
    <w:p w14:paraId="3A9408C3">
      <w:pPr>
        <w:widowControl/>
        <w:snapToGrid w:val="0"/>
        <w:spacing w:line="576" w:lineRule="exact"/>
        <w:ind w:firstLine="643" w:firstLineChars="200"/>
        <w:rPr>
          <w:rFonts w:ascii="仿宋_GB2312" w:hAnsi="宋体" w:cs="宋体"/>
          <w:color w:val="000000"/>
        </w:rPr>
      </w:pPr>
      <w:r>
        <w:rPr>
          <w:rFonts w:hint="eastAsia" w:ascii="仿宋_GB2312" w:hAnsi="宋体" w:cs="宋体"/>
          <w:b/>
          <w:bCs/>
          <w:color w:val="000000"/>
        </w:rPr>
        <w:t xml:space="preserve">第十七条 </w:t>
      </w:r>
      <w:r>
        <w:rPr>
          <w:rFonts w:hint="eastAsia" w:ascii="仿宋_GB2312" w:hAnsi="宋体" w:cs="宋体"/>
          <w:color w:val="000000"/>
        </w:rPr>
        <w:t>销售场所应配备安防设备，加强防火、防盗管理，做好日常安全管理工作。</w:t>
      </w:r>
    </w:p>
    <w:p w14:paraId="30DCB344">
      <w:pPr>
        <w:widowControl/>
        <w:snapToGrid w:val="0"/>
        <w:spacing w:line="576" w:lineRule="exact"/>
        <w:rPr>
          <w:rFonts w:ascii="仿宋_GB2312" w:hAnsi="宋体" w:cs="宋体"/>
          <w:color w:val="000000"/>
        </w:rPr>
      </w:pPr>
    </w:p>
    <w:p w14:paraId="72738C0F">
      <w:pPr>
        <w:widowControl/>
        <w:snapToGrid w:val="0"/>
        <w:spacing w:line="576" w:lineRule="exact"/>
        <w:jc w:val="center"/>
        <w:rPr>
          <w:rFonts w:ascii="黑体" w:hAnsi="黑体" w:eastAsia="黑体" w:cs="宋体"/>
          <w:color w:val="000000"/>
        </w:rPr>
      </w:pPr>
      <w:r>
        <w:rPr>
          <w:rFonts w:hint="eastAsia" w:ascii="黑体" w:hAnsi="黑体" w:eastAsia="黑体" w:cs="宋体"/>
          <w:color w:val="000000"/>
        </w:rPr>
        <w:t>第四章 代销管理</w:t>
      </w:r>
    </w:p>
    <w:p w14:paraId="61D0169C">
      <w:pPr>
        <w:widowControl/>
        <w:snapToGrid w:val="0"/>
        <w:spacing w:line="576" w:lineRule="exact"/>
        <w:ind w:firstLine="643" w:firstLineChars="200"/>
        <w:rPr>
          <w:rFonts w:ascii="仿宋_GB2312" w:hAnsi="宋体" w:cs="宋体"/>
          <w:b/>
          <w:bCs/>
          <w:color w:val="000000"/>
        </w:rPr>
      </w:pPr>
    </w:p>
    <w:p w14:paraId="3D2D25AF">
      <w:pPr>
        <w:widowControl/>
        <w:snapToGrid w:val="0"/>
        <w:spacing w:line="576" w:lineRule="exact"/>
        <w:ind w:firstLine="643" w:firstLineChars="200"/>
        <w:rPr>
          <w:rFonts w:ascii="仿宋_GB2312" w:hAnsi="宋体" w:cs="宋体"/>
          <w:color w:val="000000"/>
        </w:rPr>
      </w:pPr>
      <w:r>
        <w:rPr>
          <w:rFonts w:hint="eastAsia" w:ascii="仿宋_GB2312" w:hAnsi="宋体" w:cs="宋体"/>
          <w:b/>
          <w:bCs/>
          <w:color w:val="000000"/>
        </w:rPr>
        <w:t xml:space="preserve">第十八条 </w:t>
      </w:r>
      <w:r>
        <w:rPr>
          <w:rFonts w:hint="eastAsia" w:ascii="仿宋_GB2312" w:hAnsi="宋体" w:cs="宋体"/>
          <w:color w:val="000000"/>
        </w:rPr>
        <w:t>销售场所申请者与市福彩中心签订代销合同，并领取《中国福利彩票代销证》后，才具备销售福利彩票资格。</w:t>
      </w:r>
    </w:p>
    <w:p w14:paraId="723E6544">
      <w:pPr>
        <w:widowControl/>
        <w:snapToGrid w:val="0"/>
        <w:spacing w:line="576" w:lineRule="exact"/>
        <w:ind w:firstLine="643" w:firstLineChars="200"/>
        <w:rPr>
          <w:rFonts w:ascii="仿宋_GB2312" w:hAnsi="宋体" w:cs="宋体"/>
          <w:color w:val="000000"/>
        </w:rPr>
      </w:pPr>
      <w:r>
        <w:rPr>
          <w:rFonts w:hint="eastAsia" w:ascii="仿宋_GB2312" w:hAnsi="宋体" w:cs="宋体"/>
          <w:b/>
          <w:bCs/>
          <w:color w:val="000000"/>
        </w:rPr>
        <w:t xml:space="preserve">第十九条 </w:t>
      </w:r>
      <w:r>
        <w:rPr>
          <w:rFonts w:hint="eastAsia" w:ascii="仿宋_GB2312" w:hAnsi="宋体" w:cs="宋体"/>
          <w:color w:val="000000"/>
        </w:rPr>
        <w:t>代销者要严格按照代销合同中约定指定代销的福利彩票品种销售福利彩票。代销证有效期不得超过代销合同期限，代销证载明的相关信息应当与销售场所实际情况一致。</w:t>
      </w:r>
    </w:p>
    <w:p w14:paraId="355ECBA9">
      <w:pPr>
        <w:widowControl/>
        <w:snapToGrid w:val="0"/>
        <w:spacing w:line="576" w:lineRule="exact"/>
        <w:ind w:firstLine="643" w:firstLineChars="200"/>
        <w:rPr>
          <w:rFonts w:ascii="仿宋_GB2312" w:hAnsi="宋体" w:cs="宋体"/>
          <w:color w:val="000000"/>
        </w:rPr>
      </w:pPr>
      <w:r>
        <w:rPr>
          <w:rFonts w:hint="eastAsia" w:ascii="仿宋_GB2312" w:hAnsi="宋体" w:cs="宋体"/>
          <w:b/>
          <w:bCs/>
          <w:color w:val="000000"/>
        </w:rPr>
        <w:t xml:space="preserve">第二十条 </w:t>
      </w:r>
      <w:r>
        <w:rPr>
          <w:rFonts w:hint="eastAsia" w:ascii="仿宋_GB2312" w:hAnsi="宋体" w:cs="宋体"/>
          <w:color w:val="000000"/>
        </w:rPr>
        <w:t>代销合同的有效期</w:t>
      </w:r>
      <w:r>
        <w:rPr>
          <w:color w:val="000000"/>
        </w:rPr>
        <w:t>限不超过3年。代销合同到期后，仍符合销售场所设立条件且原合同期内未</w:t>
      </w:r>
      <w:r>
        <w:rPr>
          <w:rFonts w:hint="eastAsia"/>
          <w:color w:val="000000"/>
        </w:rPr>
        <w:t>出现</w:t>
      </w:r>
      <w:r>
        <w:rPr>
          <w:color w:val="000000"/>
        </w:rPr>
        <w:t>违反第八十条销售管理规定的，经市福彩中心与代销者协商一致后可以续签代销合同，</w:t>
      </w:r>
      <w:r>
        <w:t>每次续签代销合同的有效期限不超过3年；</w:t>
      </w:r>
      <w:r>
        <w:rPr>
          <w:color w:val="000000"/>
        </w:rPr>
        <w:t>续签代销合同时，</w:t>
      </w:r>
      <w:r>
        <w:t>代销者年龄不超过60</w:t>
      </w:r>
      <w:r>
        <w:rPr>
          <w:rFonts w:hint="eastAsia" w:ascii="仿宋_GB2312" w:hAnsi="宋体" w:cs="宋体"/>
        </w:rPr>
        <w:t>周岁</w:t>
      </w:r>
      <w:r>
        <w:rPr>
          <w:rFonts w:hint="eastAsia" w:ascii="仿宋_GB2312" w:hAnsi="宋体" w:cs="宋体"/>
          <w:color w:val="000000"/>
        </w:rPr>
        <w:t>。</w:t>
      </w:r>
    </w:p>
    <w:p w14:paraId="3E3A2602">
      <w:pPr>
        <w:widowControl/>
        <w:snapToGrid w:val="0"/>
        <w:spacing w:line="576" w:lineRule="exact"/>
        <w:ind w:firstLine="643" w:firstLineChars="200"/>
        <w:rPr>
          <w:rFonts w:ascii="仿宋_GB2312" w:hAnsi="宋体" w:cs="宋体"/>
          <w:color w:val="000000"/>
        </w:rPr>
      </w:pPr>
      <w:r>
        <w:rPr>
          <w:rFonts w:hint="eastAsia" w:ascii="仿宋_GB2312" w:hAnsi="宋体" w:cs="宋体"/>
          <w:b/>
          <w:bCs/>
          <w:color w:val="000000"/>
        </w:rPr>
        <w:t>第二十一条 《</w:t>
      </w:r>
      <w:r>
        <w:rPr>
          <w:rFonts w:hint="eastAsia" w:ascii="仿宋_GB2312" w:hAnsi="宋体" w:cs="宋体"/>
          <w:color w:val="000000"/>
        </w:rPr>
        <w:t>中国福利彩票代销证》是代销者代理销售福利彩票的合法资格证明，不得转借、出租、出售。</w:t>
      </w:r>
    </w:p>
    <w:p w14:paraId="0DF8647F">
      <w:pPr>
        <w:widowControl/>
        <w:snapToGrid w:val="0"/>
        <w:spacing w:line="576" w:lineRule="exact"/>
        <w:ind w:firstLine="643" w:firstLineChars="200"/>
        <w:rPr>
          <w:rFonts w:ascii="仿宋_GB2312" w:hAnsi="宋体" w:cs="宋体"/>
          <w:color w:val="000000"/>
        </w:rPr>
      </w:pPr>
      <w:r>
        <w:rPr>
          <w:rFonts w:hint="eastAsia" w:ascii="仿宋_GB2312" w:hAnsi="宋体" w:cs="宋体"/>
          <w:b/>
          <w:bCs/>
          <w:color w:val="000000"/>
        </w:rPr>
        <w:t xml:space="preserve">第二十二条 </w:t>
      </w:r>
      <w:r>
        <w:rPr>
          <w:rFonts w:hint="eastAsia" w:ascii="仿宋_GB2312" w:hAnsi="宋体" w:cs="宋体"/>
          <w:color w:val="000000"/>
        </w:rPr>
        <w:t>代销者为自然人的，代销者本人为其销售场所负责人；代销者为法人的，其法定代表人或其授权人员为其销售场所负责人，销售场所负责人应直接参与销售场所的经营管理。</w:t>
      </w:r>
    </w:p>
    <w:p w14:paraId="28B06F51">
      <w:pPr>
        <w:widowControl/>
        <w:snapToGrid w:val="0"/>
        <w:spacing w:line="576" w:lineRule="exact"/>
        <w:ind w:firstLine="643" w:firstLineChars="200"/>
        <w:rPr>
          <w:rFonts w:ascii="仿宋_GB2312" w:hAnsi="宋体" w:cs="宋体"/>
          <w:color w:val="000000"/>
        </w:rPr>
      </w:pPr>
      <w:r>
        <w:rPr>
          <w:rFonts w:hint="eastAsia" w:ascii="仿宋_GB2312" w:hAnsi="宋体" w:cs="宋体"/>
          <w:b/>
          <w:bCs/>
          <w:color w:val="000000"/>
        </w:rPr>
        <w:t xml:space="preserve">第二十三条 </w:t>
      </w:r>
      <w:r>
        <w:rPr>
          <w:rFonts w:hint="eastAsia" w:ascii="仿宋_GB2312" w:hAnsi="宋体" w:cs="宋体"/>
          <w:color w:val="000000"/>
        </w:rPr>
        <w:t>代销者应当根据福利彩票销售需要为销售场所配备适当数量的销售人员，销售人员须在</w:t>
      </w:r>
      <w:r>
        <w:rPr>
          <w:color w:val="000000"/>
        </w:rPr>
        <w:t>18周岁（含）至60</w:t>
      </w:r>
      <w:r>
        <w:rPr>
          <w:rFonts w:hint="eastAsia" w:ascii="仿宋_GB2312" w:hAnsi="宋体" w:cs="宋体"/>
          <w:color w:val="000000"/>
        </w:rPr>
        <w:t>周岁（含）之间，具有完全民事行为能力。</w:t>
      </w:r>
    </w:p>
    <w:p w14:paraId="5D7A82EE">
      <w:pPr>
        <w:widowControl/>
        <w:snapToGrid w:val="0"/>
        <w:spacing w:line="576" w:lineRule="exact"/>
        <w:ind w:firstLine="643" w:firstLineChars="200"/>
        <w:rPr>
          <w:rFonts w:ascii="仿宋_GB2312" w:hAnsi="宋体" w:cs="宋体"/>
          <w:color w:val="000000"/>
        </w:rPr>
      </w:pPr>
      <w:r>
        <w:rPr>
          <w:rFonts w:hint="eastAsia" w:ascii="仿宋_GB2312" w:hAnsi="宋体" w:cs="宋体"/>
          <w:b/>
          <w:bCs/>
          <w:color w:val="000000"/>
        </w:rPr>
        <w:t xml:space="preserve">第二十四条 </w:t>
      </w:r>
      <w:r>
        <w:rPr>
          <w:rFonts w:hint="eastAsia" w:ascii="仿宋_GB2312" w:hAnsi="宋体" w:cs="宋体"/>
          <w:color w:val="000000"/>
        </w:rPr>
        <w:t>销售场所销售人员必须经过市福彩中心组织的岗前培训，在取得销售福利彩票上岗资格证后方可销售福利彩票；销售场所负责人、销售人员必须参加省、市、县级福彩中心统一组织的与福利彩票业务相关的会议、培训及职业道德教育。</w:t>
      </w:r>
    </w:p>
    <w:p w14:paraId="08B48970">
      <w:pPr>
        <w:widowControl/>
        <w:snapToGrid w:val="0"/>
        <w:spacing w:line="576" w:lineRule="exact"/>
        <w:ind w:firstLine="643" w:firstLineChars="200"/>
        <w:rPr>
          <w:rFonts w:ascii="仿宋_GB2312" w:hAnsi="宋体" w:cs="宋体"/>
          <w:b/>
          <w:bCs/>
          <w:color w:val="000000"/>
        </w:rPr>
      </w:pPr>
      <w:r>
        <w:rPr>
          <w:rFonts w:hint="eastAsia" w:ascii="仿宋_GB2312" w:hAnsi="宋体" w:cs="宋体"/>
          <w:b/>
          <w:bCs/>
          <w:color w:val="000000"/>
        </w:rPr>
        <w:t xml:space="preserve">第二十五条 </w:t>
      </w:r>
      <w:r>
        <w:rPr>
          <w:rFonts w:hint="eastAsia" w:ascii="仿宋_GB2312" w:hAnsi="宋体" w:cs="宋体"/>
          <w:color w:val="000000"/>
        </w:rPr>
        <w:t>代销者、销售人员不得发表有损福利彩票形象的言论，禁止做有损福利彩票的行为。未经市、县级福彩中心允许，代销者、销售人员不得擅自接受媒体采访、参加社会机构和单位组织的各类活动。</w:t>
      </w:r>
    </w:p>
    <w:p w14:paraId="4D83C1E3">
      <w:pPr>
        <w:widowControl/>
        <w:snapToGrid w:val="0"/>
        <w:spacing w:line="576" w:lineRule="exact"/>
        <w:ind w:firstLine="643" w:firstLineChars="200"/>
        <w:rPr>
          <w:rFonts w:ascii="仿宋_GB2312" w:hAnsi="宋体" w:cs="宋体"/>
          <w:color w:val="000000"/>
        </w:rPr>
      </w:pPr>
      <w:r>
        <w:rPr>
          <w:rFonts w:hint="eastAsia" w:ascii="仿宋_GB2312" w:hAnsi="宋体" w:cs="宋体"/>
          <w:b/>
          <w:bCs/>
          <w:color w:val="000000"/>
        </w:rPr>
        <w:t xml:space="preserve">第二十六条 </w:t>
      </w:r>
      <w:r>
        <w:rPr>
          <w:rFonts w:hint="eastAsia" w:ascii="仿宋_GB2312" w:hAnsi="宋体" w:cs="宋体"/>
          <w:color w:val="000000"/>
        </w:rPr>
        <w:t>市福彩中心对销售人员实行登记管理，代销者变更销售人员时，必须提前报市福彩中心备案。</w:t>
      </w:r>
    </w:p>
    <w:p w14:paraId="7EB4ECDE">
      <w:pPr>
        <w:widowControl/>
        <w:snapToGrid w:val="0"/>
        <w:spacing w:line="576" w:lineRule="exact"/>
        <w:ind w:firstLine="643" w:firstLineChars="200"/>
        <w:rPr>
          <w:rFonts w:ascii="仿宋_GB2312" w:hAnsi="宋体" w:cs="宋体"/>
          <w:color w:val="000000"/>
        </w:rPr>
      </w:pPr>
      <w:r>
        <w:rPr>
          <w:rFonts w:hint="eastAsia" w:ascii="仿宋_GB2312" w:hAnsi="宋体" w:cs="宋体"/>
          <w:b/>
          <w:bCs/>
          <w:color w:val="000000"/>
        </w:rPr>
        <w:t xml:space="preserve">第二十七条 </w:t>
      </w:r>
      <w:r>
        <w:rPr>
          <w:rFonts w:hint="eastAsia" w:ascii="仿宋_GB2312" w:hAnsi="宋体" w:cs="宋体"/>
          <w:color w:val="000000"/>
        </w:rPr>
        <w:t>代销者应当对其聘用的销售人员进行管理，并对销售人员在销售福利彩票和提供相关服务过程中的行为负责；代销者要加强销售人员的安全管理，提升销售人员的服务水平和执业素质。</w:t>
      </w:r>
    </w:p>
    <w:p w14:paraId="1B2C994E">
      <w:pPr>
        <w:widowControl/>
        <w:snapToGrid w:val="0"/>
        <w:spacing w:line="576" w:lineRule="exact"/>
        <w:ind w:firstLine="643" w:firstLineChars="200"/>
        <w:rPr>
          <w:rFonts w:ascii="仿宋_GB2312" w:hAnsi="宋体" w:cs="宋体"/>
          <w:color w:val="000000"/>
        </w:rPr>
      </w:pPr>
      <w:r>
        <w:rPr>
          <w:rFonts w:hint="eastAsia" w:ascii="仿宋_GB2312" w:hAnsi="宋体" w:cs="宋体"/>
          <w:b/>
          <w:bCs/>
          <w:color w:val="000000"/>
        </w:rPr>
        <w:t xml:space="preserve">第二十八条 </w:t>
      </w:r>
      <w:r>
        <w:rPr>
          <w:rFonts w:hint="eastAsia" w:ascii="仿宋_GB2312" w:hAnsi="宋体" w:cs="宋体"/>
          <w:color w:val="000000"/>
        </w:rPr>
        <w:t>代销者应认真履行代销合同中约定的权利、义务和责任，规范代销行为。</w:t>
      </w:r>
    </w:p>
    <w:p w14:paraId="30765C27">
      <w:pPr>
        <w:widowControl/>
        <w:snapToGrid w:val="0"/>
        <w:spacing w:line="576" w:lineRule="exact"/>
        <w:ind w:firstLine="643" w:firstLineChars="200"/>
        <w:rPr>
          <w:rFonts w:ascii="仿宋_GB2312" w:hAnsi="宋体" w:cs="宋体"/>
          <w:color w:val="000000"/>
        </w:rPr>
      </w:pPr>
      <w:r>
        <w:rPr>
          <w:rFonts w:hint="eastAsia" w:ascii="仿宋_GB2312" w:hAnsi="宋体" w:cs="宋体"/>
          <w:b/>
          <w:bCs/>
          <w:color w:val="000000"/>
        </w:rPr>
        <w:t>第二十九条</w:t>
      </w:r>
      <w:r>
        <w:rPr>
          <w:rFonts w:ascii="仿宋_GB2312" w:hAnsi="宋体" w:cs="宋体"/>
          <w:color w:val="000000"/>
        </w:rPr>
        <w:t xml:space="preserve"> </w:t>
      </w:r>
      <w:r>
        <w:rPr>
          <w:rFonts w:hint="eastAsia" w:ascii="仿宋_GB2312" w:hAnsi="宋体" w:cs="宋体"/>
          <w:color w:val="000000"/>
        </w:rPr>
        <w:t>代销者及其销售人员不得与市、县级福彩中心工作人员存在利益交换及利益输送行为。</w:t>
      </w:r>
    </w:p>
    <w:p w14:paraId="43629B41">
      <w:pPr>
        <w:widowControl/>
        <w:snapToGrid w:val="0"/>
        <w:spacing w:line="576" w:lineRule="exact"/>
        <w:ind w:firstLine="643" w:firstLineChars="200"/>
        <w:rPr>
          <w:rFonts w:ascii="仿宋_GB2312" w:hAnsi="宋体" w:cs="宋体"/>
          <w:color w:val="000000"/>
        </w:rPr>
      </w:pPr>
      <w:r>
        <w:rPr>
          <w:rFonts w:hint="eastAsia" w:ascii="仿宋_GB2312" w:hAnsi="宋体" w:cs="宋体"/>
          <w:b/>
          <w:bCs/>
          <w:color w:val="000000"/>
        </w:rPr>
        <w:t xml:space="preserve">第三十条 </w:t>
      </w:r>
      <w:r>
        <w:rPr>
          <w:rFonts w:hint="eastAsia" w:ascii="仿宋_GB2312" w:hAnsi="宋体" w:cs="宋体"/>
          <w:color w:val="000000"/>
        </w:rPr>
        <w:t>市福彩中心对销售场所实行档案管理，为每一个销售场所建立档案，归档资料包括但不限于：申请书、审批文件、考察记录、建设档案、代销合同、销售保证金单据、撤销资料，负责人、销售人员基本资料、业务培训考核情况、监督检查记录、年度奖罚情况等。</w:t>
      </w:r>
    </w:p>
    <w:p w14:paraId="4FC54FBC">
      <w:pPr>
        <w:widowControl/>
        <w:tabs>
          <w:tab w:val="left" w:pos="709"/>
        </w:tabs>
        <w:snapToGrid w:val="0"/>
        <w:spacing w:line="576" w:lineRule="exact"/>
        <w:ind w:firstLine="643" w:firstLineChars="200"/>
        <w:rPr>
          <w:rFonts w:ascii="仿宋_GB2312" w:hAnsi="宋体" w:cs="宋体"/>
          <w:color w:val="000000"/>
        </w:rPr>
      </w:pPr>
      <w:r>
        <w:rPr>
          <w:rFonts w:hint="eastAsia" w:ascii="仿宋_GB2312" w:hAnsi="宋体" w:cs="宋体"/>
          <w:b/>
          <w:bCs/>
          <w:color w:val="000000"/>
        </w:rPr>
        <w:t xml:space="preserve">第三十一条 </w:t>
      </w:r>
      <w:r>
        <w:rPr>
          <w:rFonts w:hint="eastAsia" w:ascii="仿宋_GB2312" w:hAnsi="宋体" w:cs="宋体"/>
          <w:color w:val="000000"/>
        </w:rPr>
        <w:t>市福彩中心已建立销售场所淘汰机制，优化分类分级管理，具体管理细则另行制定。</w:t>
      </w:r>
    </w:p>
    <w:p w14:paraId="10F0B7C2">
      <w:pPr>
        <w:widowControl/>
        <w:tabs>
          <w:tab w:val="left" w:pos="709"/>
        </w:tabs>
        <w:snapToGrid w:val="0"/>
        <w:spacing w:line="576" w:lineRule="exact"/>
        <w:ind w:firstLine="643" w:firstLineChars="200"/>
        <w:rPr>
          <w:rFonts w:ascii="仿宋_GB2312" w:hAnsi="宋体" w:cs="宋体"/>
          <w:color w:val="000000"/>
        </w:rPr>
      </w:pPr>
      <w:r>
        <w:rPr>
          <w:rFonts w:hint="eastAsia" w:ascii="仿宋_GB2312" w:hAnsi="宋体" w:cs="宋体"/>
          <w:b/>
          <w:bCs/>
          <w:color w:val="000000"/>
        </w:rPr>
        <w:t>第三十二条</w:t>
      </w:r>
      <w:r>
        <w:rPr>
          <w:rFonts w:ascii="仿宋_GB2312" w:hAnsi="宋体" w:cs="宋体"/>
          <w:b/>
          <w:bCs/>
          <w:color w:val="000000"/>
        </w:rPr>
        <w:t xml:space="preserve"> </w:t>
      </w:r>
      <w:r>
        <w:rPr>
          <w:rFonts w:hint="eastAsia" w:ascii="仿宋_GB2312" w:hAnsi="宋体" w:cs="宋体"/>
          <w:color w:val="000000"/>
        </w:rPr>
        <w:t>对于兼营销售场所，市、县级福彩中心只对其福利彩票业务和福利彩票销售行为进行监督和管理，不干涉场所原有管理方式和管理制度，不承担福利彩票及相关业务之外管理责任。</w:t>
      </w:r>
    </w:p>
    <w:p w14:paraId="43BA666C">
      <w:pPr>
        <w:widowControl/>
        <w:tabs>
          <w:tab w:val="left" w:pos="709"/>
        </w:tabs>
        <w:snapToGrid w:val="0"/>
        <w:spacing w:line="576" w:lineRule="exact"/>
        <w:rPr>
          <w:rFonts w:ascii="仿宋_GB2312" w:hAnsi="宋体" w:cs="宋体"/>
          <w:color w:val="000000"/>
        </w:rPr>
      </w:pPr>
    </w:p>
    <w:p w14:paraId="3CE59791">
      <w:pPr>
        <w:widowControl/>
        <w:numPr>
          <w:ilvl w:val="0"/>
          <w:numId w:val="3"/>
        </w:numPr>
        <w:snapToGrid w:val="0"/>
        <w:spacing w:line="576" w:lineRule="exact"/>
        <w:jc w:val="center"/>
        <w:rPr>
          <w:rFonts w:ascii="黑体" w:hAnsi="黑体" w:eastAsia="黑体" w:cs="宋体"/>
          <w:color w:val="000000"/>
        </w:rPr>
      </w:pPr>
      <w:r>
        <w:rPr>
          <w:rFonts w:hint="eastAsia" w:ascii="黑体" w:hAnsi="黑体" w:eastAsia="黑体" w:cs="宋体"/>
          <w:color w:val="000000"/>
        </w:rPr>
        <w:t>彩票销售</w:t>
      </w:r>
    </w:p>
    <w:p w14:paraId="399F3057">
      <w:pPr>
        <w:widowControl/>
        <w:snapToGrid w:val="0"/>
        <w:spacing w:line="576" w:lineRule="exact"/>
        <w:rPr>
          <w:rFonts w:ascii="黑体" w:hAnsi="黑体" w:eastAsia="黑体" w:cs="宋体"/>
          <w:color w:val="000000"/>
        </w:rPr>
      </w:pPr>
    </w:p>
    <w:p w14:paraId="784A4938">
      <w:pPr>
        <w:widowControl/>
        <w:snapToGrid w:val="0"/>
        <w:spacing w:line="576" w:lineRule="exact"/>
        <w:ind w:firstLine="643" w:firstLineChars="200"/>
        <w:rPr>
          <w:rFonts w:ascii="仿宋_GB2312" w:hAnsi="宋体" w:cs="宋体"/>
          <w:color w:val="000000"/>
        </w:rPr>
      </w:pPr>
      <w:r>
        <w:rPr>
          <w:rFonts w:hint="eastAsia" w:ascii="仿宋_GB2312" w:hAnsi="宋体" w:cs="宋体"/>
          <w:b/>
          <w:bCs/>
          <w:color w:val="000000"/>
        </w:rPr>
        <w:t xml:space="preserve">第三十三条 </w:t>
      </w:r>
      <w:r>
        <w:rPr>
          <w:rFonts w:hint="eastAsia" w:ascii="仿宋_GB2312" w:hAnsi="宋体" w:cs="宋体"/>
          <w:color w:val="000000"/>
        </w:rPr>
        <w:t>销售福利彩票必须遵守法律，法规和规章，并遵循国家有关行政部门、各级福利彩票主管、监管部门、福利彩票机构的相关政策和规定。</w:t>
      </w:r>
    </w:p>
    <w:p w14:paraId="7708435A">
      <w:pPr>
        <w:widowControl/>
        <w:snapToGrid w:val="0"/>
        <w:spacing w:line="576" w:lineRule="exact"/>
        <w:ind w:firstLine="643" w:firstLineChars="200"/>
        <w:rPr>
          <w:rFonts w:ascii="仿宋_GB2312" w:hAnsi="宋体" w:cs="宋体"/>
          <w:color w:val="000000"/>
        </w:rPr>
      </w:pPr>
      <w:r>
        <w:rPr>
          <w:rFonts w:hint="eastAsia" w:ascii="仿宋_GB2312" w:hAnsi="宋体" w:cs="宋体"/>
          <w:b/>
          <w:bCs/>
          <w:color w:val="000000"/>
        </w:rPr>
        <w:t xml:space="preserve">第三十四条 </w:t>
      </w:r>
      <w:r>
        <w:rPr>
          <w:rFonts w:hint="eastAsia" w:ascii="仿宋_GB2312" w:hAnsi="宋体" w:cs="宋体"/>
          <w:color w:val="000000"/>
        </w:rPr>
        <w:t>销售福利彩票应遵循诚实守信的原则，尊重彩票购买者意愿，严禁以误导、欺骗、强迫等方式销售福利彩票。</w:t>
      </w:r>
    </w:p>
    <w:p w14:paraId="18057A33">
      <w:pPr>
        <w:widowControl/>
        <w:snapToGrid w:val="0"/>
        <w:spacing w:line="576" w:lineRule="exact"/>
        <w:ind w:firstLine="643" w:firstLineChars="200"/>
        <w:rPr>
          <w:rFonts w:ascii="仿宋_GB2312" w:hAnsi="宋体" w:cs="宋体"/>
          <w:color w:val="000000"/>
        </w:rPr>
      </w:pPr>
      <w:r>
        <w:rPr>
          <w:rFonts w:hint="eastAsia" w:ascii="仿宋_GB2312" w:hAnsi="宋体" w:cs="宋体"/>
          <w:b/>
          <w:bCs/>
          <w:color w:val="000000"/>
        </w:rPr>
        <w:t xml:space="preserve">第三十五条 </w:t>
      </w:r>
      <w:r>
        <w:rPr>
          <w:rFonts w:hint="eastAsia" w:ascii="仿宋_GB2312" w:hAnsi="宋体" w:cs="宋体"/>
          <w:color w:val="000000"/>
        </w:rPr>
        <w:t>销售场所在福利彩票销售过程中应严格遵守相关规定，不得有下列行为：</w:t>
      </w:r>
    </w:p>
    <w:p w14:paraId="594D0923">
      <w:pPr>
        <w:widowControl/>
        <w:snapToGrid w:val="0"/>
        <w:spacing w:line="576" w:lineRule="exact"/>
        <w:ind w:firstLine="640" w:firstLineChars="200"/>
        <w:rPr>
          <w:rFonts w:ascii="仿宋_GB2312" w:hAnsi="宋体" w:cs="宋体"/>
          <w:color w:val="000000"/>
        </w:rPr>
      </w:pPr>
      <w:r>
        <w:rPr>
          <w:rFonts w:hint="eastAsia" w:ascii="仿宋_GB2312" w:hAnsi="宋体" w:cs="宋体"/>
          <w:color w:val="000000"/>
        </w:rPr>
        <w:t>（一）进行虚假性、误导性、夸大性宣传；</w:t>
      </w:r>
    </w:p>
    <w:p w14:paraId="482BFDC3">
      <w:pPr>
        <w:widowControl/>
        <w:snapToGrid w:val="0"/>
        <w:spacing w:line="576" w:lineRule="exact"/>
        <w:ind w:firstLine="640" w:firstLineChars="200"/>
        <w:rPr>
          <w:rFonts w:ascii="仿宋_GB2312" w:hAnsi="宋体" w:cs="宋体"/>
          <w:color w:val="000000"/>
        </w:rPr>
      </w:pPr>
      <w:r>
        <w:rPr>
          <w:rFonts w:hint="eastAsia" w:ascii="仿宋_GB2312" w:hAnsi="宋体" w:cs="宋体"/>
          <w:color w:val="000000"/>
        </w:rPr>
        <w:t>（二）以诋毁同业者等手段进行不正当竞争；</w:t>
      </w:r>
    </w:p>
    <w:p w14:paraId="277E60D0">
      <w:pPr>
        <w:widowControl/>
        <w:snapToGrid w:val="0"/>
        <w:spacing w:line="576" w:lineRule="exact"/>
        <w:ind w:firstLine="640" w:firstLineChars="200"/>
        <w:rPr>
          <w:rFonts w:ascii="仿宋_GB2312" w:hAnsi="宋体" w:cs="宋体"/>
        </w:rPr>
      </w:pPr>
      <w:r>
        <w:rPr>
          <w:rFonts w:hint="eastAsia" w:ascii="仿宋_GB2312" w:hAnsi="宋体" w:cs="宋体"/>
          <w:color w:val="000000"/>
        </w:rPr>
        <w:t>（三）向未成年人销售福利彩票和兑奖（</w:t>
      </w:r>
      <w:r>
        <w:rPr>
          <w:rFonts w:hint="eastAsia" w:ascii="仿宋_GB2312" w:hAnsi="宋体" w:cs="宋体"/>
        </w:rPr>
        <w:t>对难以判明是否是未成年人的应当要求其出示身份证件</w:t>
      </w:r>
      <w:r>
        <w:rPr>
          <w:rFonts w:hint="eastAsia" w:ascii="仿宋_GB2312" w:hAnsi="宋体" w:cs="宋体"/>
          <w:color w:val="000000"/>
        </w:rPr>
        <w:t>）</w:t>
      </w:r>
      <w:r>
        <w:rPr>
          <w:rFonts w:hint="eastAsia" w:ascii="仿宋_GB2312" w:hAnsi="宋体" w:cs="宋体"/>
        </w:rPr>
        <w:t>；</w:t>
      </w:r>
    </w:p>
    <w:p w14:paraId="1224CFCE">
      <w:pPr>
        <w:widowControl/>
        <w:snapToGrid w:val="0"/>
        <w:spacing w:line="576" w:lineRule="exact"/>
        <w:ind w:firstLine="640" w:firstLineChars="200"/>
        <w:rPr>
          <w:rFonts w:ascii="仿宋_GB2312" w:hAnsi="宋体" w:cs="宋体"/>
          <w:color w:val="000000"/>
        </w:rPr>
      </w:pPr>
      <w:r>
        <w:rPr>
          <w:rFonts w:hint="eastAsia" w:ascii="仿宋_GB2312" w:hAnsi="宋体" w:cs="宋体"/>
          <w:color w:val="000000"/>
        </w:rPr>
        <w:t>（四）以溢价、折价，</w:t>
      </w:r>
      <w:r>
        <w:rPr>
          <w:rFonts w:ascii="仿宋_GB2312" w:hAnsi="宋体" w:cs="宋体"/>
          <w:color w:val="000000"/>
        </w:rPr>
        <w:t>以</w:t>
      </w:r>
      <w:r>
        <w:rPr>
          <w:rFonts w:hint="eastAsia" w:ascii="仿宋_GB2312" w:hAnsi="宋体" w:cs="宋体"/>
          <w:color w:val="000000"/>
        </w:rPr>
        <w:t>及赊销或者信用方式销售福利彩票；</w:t>
      </w:r>
    </w:p>
    <w:p w14:paraId="045AA918">
      <w:pPr>
        <w:widowControl/>
        <w:snapToGrid w:val="0"/>
        <w:spacing w:line="576" w:lineRule="exact"/>
        <w:ind w:firstLine="640" w:firstLineChars="200"/>
        <w:rPr>
          <w:rFonts w:ascii="仿宋_GB2312" w:hAnsi="宋体" w:cs="宋体"/>
          <w:color w:val="000000"/>
        </w:rPr>
      </w:pPr>
      <w:r>
        <w:rPr>
          <w:rFonts w:hint="eastAsia" w:ascii="仿宋_GB2312" w:hAnsi="宋体" w:cs="宋体"/>
          <w:color w:val="000000"/>
        </w:rPr>
        <w:t>（五）委托他人代销福利彩票；</w:t>
      </w:r>
    </w:p>
    <w:p w14:paraId="185BA6D9">
      <w:pPr>
        <w:widowControl/>
        <w:snapToGrid w:val="0"/>
        <w:spacing w:line="576" w:lineRule="exact"/>
        <w:ind w:firstLine="640" w:firstLineChars="200"/>
        <w:rPr>
          <w:rFonts w:ascii="仿宋_GB2312" w:hAnsi="宋体" w:cs="宋体"/>
          <w:color w:val="000000"/>
        </w:rPr>
      </w:pPr>
      <w:r>
        <w:rPr>
          <w:rFonts w:hint="eastAsia" w:ascii="仿宋_GB2312" w:hAnsi="宋体" w:cs="宋体"/>
          <w:color w:val="000000"/>
        </w:rPr>
        <w:t>（六）销售市福彩中心委托之外的其他彩票、非法彩票、本行政区域外的福利彩票，跨县（市、区）、跨片区或未经许可将本销售场所福利彩票拿到其他销售场所销售；</w:t>
      </w:r>
    </w:p>
    <w:p w14:paraId="2F515892">
      <w:pPr>
        <w:widowControl/>
        <w:snapToGrid w:val="0"/>
        <w:spacing w:line="576" w:lineRule="exact"/>
        <w:ind w:firstLine="640" w:firstLineChars="200"/>
        <w:rPr>
          <w:rFonts w:ascii="仿宋_GB2312" w:hAnsi="宋体" w:cs="宋体"/>
          <w:color w:val="000000"/>
        </w:rPr>
      </w:pPr>
      <w:r>
        <w:rPr>
          <w:rFonts w:hint="eastAsia" w:ascii="仿宋_GB2312" w:hAnsi="宋体" w:cs="宋体"/>
          <w:color w:val="000000"/>
        </w:rPr>
        <w:t>（七）转让、转借、出租代销证或销售场所，或私自设立分销销售场所；</w:t>
      </w:r>
    </w:p>
    <w:p w14:paraId="41D571F2">
      <w:pPr>
        <w:widowControl/>
        <w:snapToGrid w:val="0"/>
        <w:spacing w:line="576" w:lineRule="exact"/>
        <w:ind w:firstLine="640" w:firstLineChars="200"/>
        <w:rPr>
          <w:rFonts w:ascii="仿宋_GB2312" w:hAnsi="宋体" w:cs="宋体"/>
          <w:color w:val="000000"/>
        </w:rPr>
      </w:pPr>
      <w:r>
        <w:rPr>
          <w:rFonts w:hint="eastAsia" w:ascii="仿宋_GB2312" w:hAnsi="宋体" w:cs="宋体"/>
          <w:color w:val="000000"/>
        </w:rPr>
        <w:t>（八）利用或变相利用电话、互联网等方式销售福利彩票；</w:t>
      </w:r>
    </w:p>
    <w:p w14:paraId="39AD22CE">
      <w:pPr>
        <w:widowControl/>
        <w:snapToGrid w:val="0"/>
        <w:spacing w:line="576" w:lineRule="exact"/>
        <w:ind w:firstLine="640" w:firstLineChars="200"/>
        <w:rPr>
          <w:rFonts w:ascii="仿宋_GB2312" w:hAnsi="宋体" w:cs="宋体"/>
          <w:color w:val="000000"/>
        </w:rPr>
      </w:pPr>
      <w:r>
        <w:rPr>
          <w:rFonts w:hint="eastAsia" w:ascii="仿宋_GB2312" w:hAnsi="宋体" w:cs="宋体"/>
          <w:color w:val="000000"/>
        </w:rPr>
        <w:t>（九）出售打印不完整或打印内容不能识别以及注销作废的彩票，出售玩法区裸露、出现刮开痕迹或兑奖区（保安区）刮开的纸质即开型福利彩票，出售未经扫描激活销售的纸质即开型福利彩票；</w:t>
      </w:r>
    </w:p>
    <w:p w14:paraId="32EF7248">
      <w:pPr>
        <w:widowControl/>
        <w:snapToGrid w:val="0"/>
        <w:spacing w:line="576" w:lineRule="exact"/>
        <w:ind w:firstLine="640" w:firstLineChars="200"/>
        <w:rPr>
          <w:rFonts w:ascii="仿宋_GB2312" w:hAnsi="宋体" w:cs="宋体"/>
          <w:color w:val="000000"/>
        </w:rPr>
      </w:pPr>
      <w:r>
        <w:rPr>
          <w:rFonts w:hint="eastAsia" w:ascii="仿宋_GB2312" w:hAnsi="宋体" w:cs="宋体"/>
          <w:color w:val="000000"/>
        </w:rPr>
        <w:t>（十）变更或者变相变更福利彩票销售面额，故意向兑奖者隐瞒真实中奖金额；</w:t>
      </w:r>
    </w:p>
    <w:p w14:paraId="7C097376">
      <w:pPr>
        <w:widowControl/>
        <w:snapToGrid w:val="0"/>
        <w:spacing w:line="576" w:lineRule="exact"/>
        <w:ind w:firstLine="640" w:firstLineChars="200"/>
        <w:rPr>
          <w:rFonts w:ascii="仿宋_GB2312" w:hAnsi="宋体" w:cs="宋体"/>
          <w:color w:val="000000"/>
        </w:rPr>
      </w:pPr>
      <w:r>
        <w:rPr>
          <w:rFonts w:hint="eastAsia" w:ascii="仿宋_GB2312" w:hAnsi="宋体" w:cs="宋体"/>
          <w:color w:val="000000"/>
        </w:rPr>
        <w:t>（十一）伪造、变造福利彩票；</w:t>
      </w:r>
    </w:p>
    <w:p w14:paraId="42C3ACD2">
      <w:pPr>
        <w:widowControl/>
        <w:snapToGrid w:val="0"/>
        <w:spacing w:line="576" w:lineRule="exact"/>
        <w:ind w:firstLine="640" w:firstLineChars="200"/>
        <w:rPr>
          <w:rFonts w:ascii="仿宋_GB2312" w:hAnsi="宋体" w:cs="宋体"/>
          <w:color w:val="000000"/>
        </w:rPr>
      </w:pPr>
      <w:r>
        <w:rPr>
          <w:rFonts w:hint="eastAsia" w:ascii="仿宋_GB2312" w:hAnsi="宋体" w:cs="宋体"/>
          <w:color w:val="000000"/>
        </w:rPr>
        <w:t>（十二）侵犯福利彩票或福利彩票机构的名誉权、知识产权，有损害福利彩票形象的言行</w:t>
      </w:r>
      <w:r>
        <w:rPr>
          <w:rFonts w:ascii="仿宋_GB2312" w:hAnsi="宋体" w:cs="宋体"/>
          <w:color w:val="000000"/>
        </w:rPr>
        <w:t>;</w:t>
      </w:r>
    </w:p>
    <w:p w14:paraId="2E422845">
      <w:pPr>
        <w:widowControl/>
        <w:snapToGrid w:val="0"/>
        <w:spacing w:line="576" w:lineRule="exact"/>
        <w:ind w:firstLine="640" w:firstLineChars="200"/>
        <w:rPr>
          <w:rFonts w:ascii="仿宋_GB2312" w:hAnsi="宋体" w:cs="宋体"/>
          <w:color w:val="000000"/>
        </w:rPr>
      </w:pPr>
      <w:r>
        <w:rPr>
          <w:rFonts w:hint="eastAsia" w:ascii="仿宋_GB2312" w:hAnsi="宋体" w:cs="宋体"/>
          <w:color w:val="000000"/>
        </w:rPr>
        <w:t>（十三）未经市福彩中心批准，擅自停止销售福利彩票；</w:t>
      </w:r>
    </w:p>
    <w:p w14:paraId="7ECA94DC">
      <w:pPr>
        <w:widowControl/>
        <w:snapToGrid w:val="0"/>
        <w:spacing w:line="576" w:lineRule="exact"/>
        <w:ind w:firstLine="640" w:firstLineChars="200"/>
        <w:rPr>
          <w:rFonts w:ascii="仿宋_GB2312" w:hAnsi="宋体" w:cs="宋体"/>
          <w:color w:val="000000"/>
        </w:rPr>
      </w:pPr>
      <w:r>
        <w:rPr>
          <w:rFonts w:hint="eastAsia" w:ascii="仿宋_GB2312" w:hAnsi="宋体" w:cs="宋体"/>
          <w:color w:val="000000"/>
        </w:rPr>
        <w:t>（十四）从事非法经营活动，摆放任何形式的赌博设备或疑似赌博设施（含麻将桌），聚众赌博或为他人赌博提供帮助；</w:t>
      </w:r>
    </w:p>
    <w:p w14:paraId="3CB9F61A">
      <w:pPr>
        <w:widowControl/>
        <w:snapToGrid w:val="0"/>
        <w:spacing w:line="576" w:lineRule="exact"/>
        <w:ind w:firstLine="640" w:firstLineChars="200"/>
        <w:rPr>
          <w:rFonts w:ascii="仿宋_GB2312" w:hAnsi="宋体" w:cs="宋体"/>
          <w:color w:val="000000"/>
        </w:rPr>
      </w:pPr>
      <w:r>
        <w:rPr>
          <w:rFonts w:hint="eastAsia" w:ascii="仿宋_GB2312" w:hAnsi="宋体" w:cs="宋体"/>
          <w:color w:val="000000"/>
        </w:rPr>
        <w:t>（十五）将专用彩票打印纸挪作他用或造成严重浪费。</w:t>
      </w:r>
    </w:p>
    <w:p w14:paraId="739DB2D2">
      <w:pPr>
        <w:widowControl/>
        <w:snapToGrid w:val="0"/>
        <w:spacing w:line="576" w:lineRule="exact"/>
        <w:ind w:firstLine="643" w:firstLineChars="200"/>
        <w:rPr>
          <w:rFonts w:ascii="仿宋_GB2312" w:hAnsi="宋体" w:cs="宋体"/>
          <w:color w:val="000000"/>
        </w:rPr>
      </w:pPr>
      <w:r>
        <w:rPr>
          <w:rFonts w:hint="eastAsia" w:ascii="仿宋_GB2312" w:hAnsi="宋体" w:cs="宋体"/>
          <w:b/>
          <w:bCs/>
          <w:color w:val="000000"/>
        </w:rPr>
        <w:t xml:space="preserve">第三十六条 </w:t>
      </w:r>
      <w:r>
        <w:rPr>
          <w:rFonts w:hint="eastAsia" w:ascii="仿宋_GB2312" w:hAnsi="宋体" w:cs="宋体"/>
          <w:color w:val="000000"/>
        </w:rPr>
        <w:t>销售场所须遵守《广东省福利彩票从业人员行为守则》，严格按照使用说明书操作销售设备。</w:t>
      </w:r>
    </w:p>
    <w:p w14:paraId="25DA3E17">
      <w:pPr>
        <w:widowControl/>
        <w:snapToGrid w:val="0"/>
        <w:spacing w:line="576" w:lineRule="exact"/>
        <w:ind w:firstLine="643" w:firstLineChars="200"/>
        <w:rPr>
          <w:rFonts w:ascii="仿宋_GB2312" w:hAnsi="宋体" w:cs="宋体"/>
          <w:color w:val="000000"/>
        </w:rPr>
      </w:pPr>
      <w:r>
        <w:rPr>
          <w:rFonts w:hint="eastAsia" w:ascii="仿宋_GB2312" w:hAnsi="宋体" w:cs="宋体"/>
          <w:b/>
          <w:bCs/>
          <w:color w:val="000000"/>
        </w:rPr>
        <w:t xml:space="preserve">第三十七条 </w:t>
      </w:r>
      <w:r>
        <w:rPr>
          <w:rFonts w:hint="eastAsia" w:ascii="仿宋_GB2312" w:hAnsi="宋体" w:cs="宋体"/>
          <w:color w:val="000000"/>
        </w:rPr>
        <w:t>销售场所打印的不完整、不清晰的彩票视为无效票，不得出售给购彩者，应在当期销售截止前的工作时间持无效票（密码行不完整除外）到市福彩中心注销。</w:t>
      </w:r>
    </w:p>
    <w:p w14:paraId="3FB8DAA2">
      <w:pPr>
        <w:widowControl/>
        <w:snapToGrid w:val="0"/>
        <w:spacing w:line="576" w:lineRule="exact"/>
        <w:ind w:firstLine="643" w:firstLineChars="200"/>
        <w:rPr>
          <w:rFonts w:ascii="仿宋_GB2312" w:hAnsi="宋体" w:cs="宋体"/>
          <w:color w:val="000000"/>
        </w:rPr>
      </w:pPr>
      <w:r>
        <w:rPr>
          <w:rFonts w:hint="eastAsia" w:ascii="仿宋_GB2312" w:hAnsi="宋体" w:cs="宋体"/>
          <w:b/>
          <w:bCs/>
          <w:color w:val="000000"/>
        </w:rPr>
        <w:t xml:space="preserve">第三十八条 </w:t>
      </w:r>
      <w:r>
        <w:rPr>
          <w:rFonts w:hint="eastAsia" w:ascii="仿宋_GB2312" w:hAnsi="宋体" w:cs="宋体"/>
          <w:color w:val="000000"/>
        </w:rPr>
        <w:t>销售人员销售福利彩票应先收款后出票，收款时应唱收唱付；销售人员销售纸质即开型福利彩票，须先将彩票进行扫描激活销售操作后再出售给彩票购买者。</w:t>
      </w:r>
    </w:p>
    <w:p w14:paraId="1D2A5D83">
      <w:pPr>
        <w:widowControl/>
        <w:snapToGrid w:val="0"/>
        <w:spacing w:line="576" w:lineRule="exact"/>
        <w:ind w:firstLine="643" w:firstLineChars="200"/>
        <w:rPr>
          <w:rFonts w:ascii="仿宋_GB2312" w:hAnsi="宋体" w:cs="宋体"/>
          <w:color w:val="000000"/>
        </w:rPr>
      </w:pPr>
      <w:r>
        <w:rPr>
          <w:rFonts w:hint="eastAsia" w:ascii="仿宋_GB2312" w:hAnsi="宋体" w:cs="宋体"/>
          <w:b/>
          <w:bCs/>
          <w:color w:val="000000"/>
        </w:rPr>
        <w:t xml:space="preserve">第三十九条 </w:t>
      </w:r>
      <w:r>
        <w:rPr>
          <w:rFonts w:hint="eastAsia" w:ascii="仿宋_GB2312" w:hAnsi="宋体" w:cs="宋体"/>
          <w:color w:val="000000"/>
        </w:rPr>
        <w:t>销售场所应按公示的营业时间营业，如遇特殊原因不能正常销售福利彩票的，需经市福彩中心批准，并在销售场所公告。</w:t>
      </w:r>
    </w:p>
    <w:p w14:paraId="0553FF9B">
      <w:pPr>
        <w:widowControl/>
        <w:snapToGrid w:val="0"/>
        <w:spacing w:line="576" w:lineRule="exact"/>
        <w:ind w:firstLine="643" w:firstLineChars="200"/>
        <w:rPr>
          <w:rFonts w:ascii="仿宋_GB2312" w:hAnsi="宋体" w:cs="宋体"/>
          <w:color w:val="000000"/>
        </w:rPr>
      </w:pPr>
      <w:r>
        <w:rPr>
          <w:rFonts w:hint="eastAsia" w:ascii="仿宋_GB2312" w:hAnsi="宋体" w:cs="宋体"/>
          <w:b/>
          <w:bCs/>
          <w:color w:val="000000"/>
        </w:rPr>
        <w:t xml:space="preserve">第四十条 </w:t>
      </w:r>
      <w:r>
        <w:rPr>
          <w:rFonts w:hint="eastAsia" w:ascii="仿宋_GB2312" w:hAnsi="宋体" w:cs="宋体"/>
          <w:color w:val="000000"/>
        </w:rPr>
        <w:t>市、县级福彩中心对销售场所提出规范化、标准化的福利彩票销售服务要求。</w:t>
      </w:r>
    </w:p>
    <w:p w14:paraId="4555B7C2">
      <w:pPr>
        <w:widowControl/>
        <w:snapToGrid w:val="0"/>
        <w:spacing w:line="576" w:lineRule="exact"/>
        <w:ind w:firstLine="643" w:firstLineChars="200"/>
        <w:rPr>
          <w:rFonts w:ascii="仿宋_GB2312" w:hAnsi="宋体" w:cs="宋体"/>
          <w:color w:val="000000"/>
        </w:rPr>
      </w:pPr>
      <w:r>
        <w:rPr>
          <w:rFonts w:hint="eastAsia" w:ascii="仿宋_GB2312" w:hAnsi="宋体" w:cs="宋体"/>
          <w:b/>
          <w:bCs/>
          <w:color w:val="000000"/>
        </w:rPr>
        <w:t xml:space="preserve">第四十一条 </w:t>
      </w:r>
      <w:r>
        <w:rPr>
          <w:rFonts w:hint="eastAsia" w:ascii="仿宋_GB2312" w:hAnsi="宋体" w:cs="宋体"/>
          <w:color w:val="000000"/>
        </w:rPr>
        <w:t>市、县级福彩中心负责对销售场所的日常销售工作的检查监督。</w:t>
      </w:r>
    </w:p>
    <w:p w14:paraId="23FE805D">
      <w:pPr>
        <w:widowControl/>
        <w:snapToGrid w:val="0"/>
        <w:spacing w:line="576" w:lineRule="exact"/>
        <w:ind w:firstLine="643" w:firstLineChars="200"/>
        <w:rPr>
          <w:rFonts w:ascii="仿宋_GB2312" w:hAnsi="宋体" w:cs="宋体"/>
          <w:color w:val="000000"/>
        </w:rPr>
      </w:pPr>
      <w:r>
        <w:rPr>
          <w:rFonts w:hint="eastAsia" w:ascii="仿宋_GB2312" w:hAnsi="宋体" w:cs="宋体"/>
          <w:b/>
          <w:bCs/>
          <w:color w:val="000000"/>
        </w:rPr>
        <w:t xml:space="preserve">第四十二条 </w:t>
      </w:r>
      <w:r>
        <w:rPr>
          <w:rFonts w:hint="eastAsia" w:ascii="仿宋_GB2312" w:hAnsi="宋体" w:cs="宋体"/>
          <w:color w:val="000000"/>
        </w:rPr>
        <w:t>销售场所应保持环境整洁卫生，彩票摆放整齐有序，准确、及时地公告各级福彩中心面向社会发布的信息，及时张贴、派发有关宣传资料或宣传品。</w:t>
      </w:r>
    </w:p>
    <w:p w14:paraId="58133148">
      <w:pPr>
        <w:widowControl/>
        <w:snapToGrid w:val="0"/>
        <w:spacing w:line="576" w:lineRule="exact"/>
        <w:ind w:firstLine="643" w:firstLineChars="200"/>
        <w:rPr>
          <w:rFonts w:ascii="仿宋_GB2312" w:hAnsi="宋体" w:cs="宋体"/>
          <w:color w:val="000000"/>
        </w:rPr>
      </w:pPr>
      <w:r>
        <w:rPr>
          <w:rFonts w:hint="eastAsia" w:ascii="仿宋_GB2312" w:hAnsi="宋体" w:cs="宋体"/>
          <w:b/>
          <w:bCs/>
          <w:color w:val="000000"/>
        </w:rPr>
        <w:t xml:space="preserve">第四十三条 </w:t>
      </w:r>
      <w:r>
        <w:rPr>
          <w:rFonts w:hint="eastAsia" w:ascii="仿宋_GB2312" w:hAnsi="宋体" w:cs="宋体"/>
          <w:color w:val="000000"/>
        </w:rPr>
        <w:t>销售场所有义务对彩票购买者进行福利彩票各种游戏及相关政策的宣传讲解，并提醒彩票购买者阅读购票须知，引导彩票购买者理性购买彩票，针对单日大额投注的购买者应进行必要的规劝和记录备查。</w:t>
      </w:r>
    </w:p>
    <w:p w14:paraId="4A9EDE5A">
      <w:pPr>
        <w:widowControl/>
        <w:snapToGrid w:val="0"/>
        <w:spacing w:line="576" w:lineRule="exact"/>
        <w:ind w:firstLine="640" w:firstLineChars="200"/>
        <w:rPr>
          <w:rFonts w:ascii="仿宋_GB2312" w:hAnsi="宋体" w:cs="宋体"/>
          <w:color w:val="000000"/>
        </w:rPr>
      </w:pPr>
    </w:p>
    <w:p w14:paraId="55C04146">
      <w:pPr>
        <w:widowControl/>
        <w:snapToGrid w:val="0"/>
        <w:spacing w:line="576" w:lineRule="exact"/>
        <w:ind w:firstLine="640" w:firstLineChars="200"/>
        <w:jc w:val="center"/>
        <w:rPr>
          <w:rFonts w:ascii="黑体" w:hAnsi="黑体" w:eastAsia="黑体" w:cs="宋体"/>
          <w:color w:val="000000"/>
        </w:rPr>
      </w:pPr>
      <w:r>
        <w:rPr>
          <w:rFonts w:hint="eastAsia" w:ascii="黑体" w:hAnsi="黑体" w:eastAsia="黑体" w:cs="宋体"/>
          <w:color w:val="000000"/>
        </w:rPr>
        <w:t>第六章 彩票兑奖</w:t>
      </w:r>
    </w:p>
    <w:p w14:paraId="6BB51609">
      <w:pPr>
        <w:widowControl/>
        <w:snapToGrid w:val="0"/>
        <w:spacing w:line="576" w:lineRule="exact"/>
        <w:ind w:firstLine="643" w:firstLineChars="200"/>
        <w:rPr>
          <w:rFonts w:ascii="仿宋_GB2312" w:hAnsi="宋体" w:cs="宋体"/>
          <w:b/>
          <w:bCs/>
          <w:color w:val="000000"/>
        </w:rPr>
      </w:pPr>
    </w:p>
    <w:p w14:paraId="6E9C5597">
      <w:pPr>
        <w:widowControl/>
        <w:snapToGrid w:val="0"/>
        <w:spacing w:line="576" w:lineRule="exact"/>
        <w:ind w:firstLine="643" w:firstLineChars="200"/>
        <w:rPr>
          <w:rFonts w:ascii="仿宋_GB2312" w:hAnsi="宋体" w:cs="宋体"/>
          <w:color w:val="000000"/>
        </w:rPr>
      </w:pPr>
      <w:r>
        <w:rPr>
          <w:rFonts w:hint="eastAsia" w:ascii="仿宋_GB2312" w:hAnsi="宋体" w:cs="宋体"/>
          <w:b/>
          <w:bCs/>
          <w:color w:val="000000"/>
        </w:rPr>
        <w:t xml:space="preserve">第四十四条 </w:t>
      </w:r>
      <w:r>
        <w:rPr>
          <w:rFonts w:hint="eastAsia" w:ascii="仿宋_GB2312" w:hAnsi="宋体" w:cs="宋体"/>
          <w:color w:val="000000"/>
        </w:rPr>
        <w:t>销售场所应当严格按照彩票游戏规则和相关兑奖操作规程，根据兑奖规定额度，承担福利彩票中奖票的兑奖工作。超出销售场所兑奖额度的，销售人员应当告知中奖者具体兑奖方法和兑奖地址。</w:t>
      </w:r>
    </w:p>
    <w:p w14:paraId="31D11F98">
      <w:pPr>
        <w:widowControl/>
        <w:snapToGrid w:val="0"/>
        <w:spacing w:line="576" w:lineRule="exact"/>
        <w:ind w:firstLine="640" w:firstLineChars="200"/>
        <w:rPr>
          <w:rFonts w:ascii="仿宋_GB2312" w:hAnsi="宋体" w:cs="宋体"/>
          <w:color w:val="000000"/>
        </w:rPr>
      </w:pPr>
      <w:r>
        <w:rPr>
          <w:rFonts w:hint="eastAsia" w:ascii="仿宋_GB2312" w:hAnsi="宋体" w:cs="宋体"/>
          <w:color w:val="000000"/>
        </w:rPr>
        <w:t>不得向未成年人兑奖。</w:t>
      </w:r>
    </w:p>
    <w:p w14:paraId="6286D921">
      <w:pPr>
        <w:widowControl/>
        <w:snapToGrid w:val="0"/>
        <w:spacing w:line="576" w:lineRule="exact"/>
        <w:ind w:firstLine="643" w:firstLineChars="200"/>
        <w:rPr>
          <w:rFonts w:ascii="仿宋_GB2312" w:hAnsi="宋体" w:cs="宋体"/>
          <w:color w:val="000000"/>
        </w:rPr>
      </w:pPr>
      <w:r>
        <w:rPr>
          <w:rFonts w:hint="eastAsia" w:ascii="仿宋_GB2312" w:hAnsi="宋体" w:cs="宋体"/>
          <w:b/>
          <w:bCs/>
          <w:color w:val="000000"/>
        </w:rPr>
        <w:t xml:space="preserve">第四十五条 </w:t>
      </w:r>
      <w:r>
        <w:rPr>
          <w:rFonts w:hint="eastAsia" w:ascii="仿宋_GB2312" w:hAnsi="宋体" w:cs="宋体"/>
          <w:color w:val="000000"/>
        </w:rPr>
        <w:t>中奖彩票是唯一兑奖凭证，当期兑奖有效，兑奖期为自开奖之日起</w:t>
      </w:r>
      <w:r>
        <w:rPr>
          <w:color w:val="000000"/>
        </w:rPr>
        <w:t>60个自然日（纸质即开型福利彩票兑奖期截止日期为该批次彩票停止销售之日起的第60</w:t>
      </w:r>
      <w:r>
        <w:rPr>
          <w:rFonts w:hint="eastAsia" w:ascii="仿宋_GB2312" w:hAnsi="宋体" w:cs="宋体"/>
          <w:color w:val="000000"/>
        </w:rPr>
        <w:t>个自然日），兑奖期限最后一天为《全国年节及纪念日放假办法》规定的全体公民放假的节日或者彩票市场休市的，顺延至全体公民放假的节日后或者彩票市场休市结束后的第一个工作日。逾期未兑奖的视为弃奖；中奖彩票因受损、玷污、涂改等原因导致无法正确识别的，销售场所不予兑奖，但无权对其进行收缴，且有义务向兑奖者说明不能兑付的原因。</w:t>
      </w:r>
    </w:p>
    <w:p w14:paraId="3A06F622">
      <w:pPr>
        <w:widowControl/>
        <w:snapToGrid w:val="0"/>
        <w:spacing w:line="576" w:lineRule="exact"/>
        <w:ind w:firstLine="643" w:firstLineChars="200"/>
        <w:rPr>
          <w:rFonts w:ascii="仿宋_GB2312" w:hAnsi="宋体" w:cs="宋体"/>
          <w:color w:val="000000"/>
        </w:rPr>
      </w:pPr>
      <w:r>
        <w:rPr>
          <w:rFonts w:hint="eastAsia" w:ascii="仿宋_GB2312" w:hAnsi="宋体" w:cs="宋体"/>
          <w:b/>
          <w:bCs/>
          <w:color w:val="000000"/>
        </w:rPr>
        <w:t xml:space="preserve">第四十六条 </w:t>
      </w:r>
      <w:r>
        <w:rPr>
          <w:rFonts w:hint="eastAsia" w:ascii="仿宋_GB2312" w:hAnsi="宋体" w:cs="宋体"/>
          <w:color w:val="000000"/>
        </w:rPr>
        <w:t>彩票中奖奖金应当以人民币现金形式向彩票中奖者一次性兑付，不得以实物形式兑付，不得分期多次兑付；销售场所不得以任何理由拒绝兑奖或拖延兑奖。</w:t>
      </w:r>
    </w:p>
    <w:p w14:paraId="199397D7">
      <w:pPr>
        <w:widowControl/>
        <w:snapToGrid w:val="0"/>
        <w:spacing w:line="576" w:lineRule="exact"/>
        <w:ind w:firstLine="643" w:firstLineChars="200"/>
        <w:rPr>
          <w:rFonts w:ascii="仿宋_GB2312" w:hAnsi="宋体" w:cs="宋体"/>
          <w:color w:val="000000"/>
        </w:rPr>
      </w:pPr>
      <w:r>
        <w:rPr>
          <w:rFonts w:hint="eastAsia" w:ascii="仿宋_GB2312" w:hAnsi="宋体" w:cs="宋体"/>
          <w:b/>
          <w:bCs/>
          <w:color w:val="000000"/>
        </w:rPr>
        <w:t xml:space="preserve">第四十七条 </w:t>
      </w:r>
      <w:r>
        <w:rPr>
          <w:rFonts w:hint="eastAsia" w:ascii="仿宋_GB2312" w:hAnsi="宋体" w:cs="宋体"/>
          <w:color w:val="000000"/>
        </w:rPr>
        <w:t>中奖彩票的中奖金额，以福利彩票销售管理系统确认为准。销售场所不得有冒领奖金或少付奖金等欺骗中奖者的行为。</w:t>
      </w:r>
    </w:p>
    <w:p w14:paraId="4DA9C1E8">
      <w:pPr>
        <w:widowControl/>
        <w:snapToGrid w:val="0"/>
        <w:spacing w:line="576" w:lineRule="exact"/>
        <w:ind w:firstLine="643" w:firstLineChars="200"/>
        <w:rPr>
          <w:rFonts w:ascii="仿宋_GB2312" w:hAnsi="宋体" w:cs="宋体"/>
          <w:color w:val="000000"/>
        </w:rPr>
      </w:pPr>
      <w:r>
        <w:rPr>
          <w:rFonts w:hint="eastAsia" w:ascii="仿宋_GB2312" w:hAnsi="宋体" w:cs="宋体"/>
          <w:b/>
          <w:bCs/>
          <w:color w:val="000000"/>
        </w:rPr>
        <w:t xml:space="preserve">第四十八条 </w:t>
      </w:r>
      <w:r>
        <w:rPr>
          <w:rFonts w:hint="eastAsia" w:ascii="仿宋_GB2312" w:hAnsi="宋体" w:cs="宋体"/>
          <w:color w:val="000000"/>
        </w:rPr>
        <w:t>销售人员发现兑奖异常情况，应及时向市福彩中心报告。</w:t>
      </w:r>
    </w:p>
    <w:p w14:paraId="53B41C55">
      <w:pPr>
        <w:widowControl/>
        <w:snapToGrid w:val="0"/>
        <w:spacing w:line="576" w:lineRule="exact"/>
        <w:ind w:firstLine="643" w:firstLineChars="200"/>
        <w:rPr>
          <w:rFonts w:ascii="仿宋_GB2312" w:hAnsi="宋体" w:cs="宋体"/>
          <w:color w:val="000000"/>
        </w:rPr>
      </w:pPr>
      <w:r>
        <w:rPr>
          <w:rFonts w:hint="eastAsia" w:ascii="仿宋_GB2312" w:hAnsi="宋体" w:cs="宋体"/>
          <w:b/>
          <w:bCs/>
          <w:color w:val="000000"/>
        </w:rPr>
        <w:t xml:space="preserve">第四十九条 </w:t>
      </w:r>
      <w:r>
        <w:rPr>
          <w:rFonts w:hint="eastAsia" w:ascii="仿宋_GB2312" w:hAnsi="宋体" w:cs="宋体"/>
          <w:color w:val="000000"/>
        </w:rPr>
        <w:t>市、县级福彩中心、福利彩票代销者及其销售人员不得违背彩票中奖者本人意愿以任何理由和方式要求彩票中奖者捐赠中奖奖金或变相捐赠中奖奖金。</w:t>
      </w:r>
    </w:p>
    <w:p w14:paraId="4AA0D3D5">
      <w:pPr>
        <w:widowControl/>
        <w:snapToGrid w:val="0"/>
        <w:spacing w:line="576" w:lineRule="exact"/>
        <w:ind w:firstLine="643" w:firstLineChars="200"/>
        <w:rPr>
          <w:rFonts w:ascii="仿宋_GB2312" w:hAnsi="宋体" w:cs="宋体"/>
          <w:color w:val="000000"/>
        </w:rPr>
      </w:pPr>
      <w:r>
        <w:rPr>
          <w:rFonts w:hint="eastAsia" w:ascii="仿宋_GB2312" w:hAnsi="宋体" w:cs="宋体"/>
          <w:b/>
          <w:bCs/>
          <w:color w:val="000000"/>
        </w:rPr>
        <w:t xml:space="preserve">第五十条 </w:t>
      </w:r>
      <w:r>
        <w:rPr>
          <w:rFonts w:hint="eastAsia" w:ascii="仿宋_GB2312" w:hAnsi="宋体" w:cs="宋体"/>
          <w:color w:val="000000"/>
        </w:rPr>
        <w:t>因职务或业务便利知悉彩票中奖者个人信息的市、县级福彩中心工作人员、福利彩票代销者及销售人员等应对中奖者个人信息予以保密。</w:t>
      </w:r>
    </w:p>
    <w:p w14:paraId="42413E90">
      <w:pPr>
        <w:widowControl/>
        <w:snapToGrid w:val="0"/>
        <w:spacing w:line="576" w:lineRule="exact"/>
        <w:ind w:firstLine="643" w:firstLineChars="200"/>
        <w:rPr>
          <w:rFonts w:ascii="仿宋_GB2312" w:hAnsi="宋体" w:cs="宋体"/>
          <w:color w:val="000000"/>
        </w:rPr>
      </w:pPr>
      <w:r>
        <w:rPr>
          <w:rFonts w:hint="eastAsia" w:ascii="仿宋_GB2312" w:hAnsi="宋体" w:cs="宋体"/>
          <w:b/>
          <w:bCs/>
          <w:color w:val="000000"/>
        </w:rPr>
        <w:t xml:space="preserve">第五十一条 </w:t>
      </w:r>
      <w:r>
        <w:rPr>
          <w:rFonts w:hint="eastAsia" w:ascii="仿宋_GB2312" w:hAnsi="宋体" w:cs="宋体"/>
          <w:color w:val="000000"/>
        </w:rPr>
        <w:t>销售场所在办理兑奖时，必须通过销售设备对彩票原件进行验奖和兑奖，并做好中奖登记；未按规范验奖和兑奖的，由此产生的所有损失由代销者承担。已兑奖的纸质即开型福利彩票应按票面标识做剪角处理。</w:t>
      </w:r>
    </w:p>
    <w:p w14:paraId="72A9C9C7">
      <w:pPr>
        <w:widowControl/>
        <w:snapToGrid w:val="0"/>
        <w:spacing w:line="576" w:lineRule="exact"/>
        <w:ind w:firstLine="640" w:firstLineChars="200"/>
        <w:rPr>
          <w:rFonts w:ascii="仿宋_GB2312" w:hAnsi="宋体" w:cs="宋体"/>
          <w:color w:val="000000"/>
        </w:rPr>
      </w:pPr>
    </w:p>
    <w:p w14:paraId="122ADB9A">
      <w:pPr>
        <w:widowControl/>
        <w:snapToGrid w:val="0"/>
        <w:spacing w:line="576" w:lineRule="exact"/>
        <w:jc w:val="center"/>
        <w:rPr>
          <w:rFonts w:ascii="黑体" w:hAnsi="黑体" w:eastAsia="黑体" w:cs="宋体"/>
          <w:color w:val="000000"/>
        </w:rPr>
      </w:pPr>
      <w:r>
        <w:rPr>
          <w:rFonts w:hint="eastAsia" w:ascii="黑体" w:hAnsi="黑体" w:eastAsia="黑体" w:cs="宋体"/>
          <w:color w:val="000000"/>
        </w:rPr>
        <w:t>第七章 资金管理</w:t>
      </w:r>
    </w:p>
    <w:p w14:paraId="1F6DBF03">
      <w:pPr>
        <w:widowControl/>
        <w:snapToGrid w:val="0"/>
        <w:spacing w:line="576" w:lineRule="exact"/>
        <w:ind w:firstLine="643" w:firstLineChars="200"/>
        <w:rPr>
          <w:rFonts w:ascii="仿宋_GB2312" w:hAnsi="宋体" w:cs="宋体"/>
          <w:b/>
          <w:bCs/>
          <w:color w:val="000000"/>
        </w:rPr>
      </w:pPr>
    </w:p>
    <w:p w14:paraId="4B419540">
      <w:pPr>
        <w:widowControl/>
        <w:snapToGrid w:val="0"/>
        <w:spacing w:line="576" w:lineRule="exact"/>
        <w:ind w:firstLine="643" w:firstLineChars="200"/>
        <w:rPr>
          <w:rFonts w:ascii="仿宋_GB2312" w:hAnsi="宋体" w:cs="宋体"/>
          <w:color w:val="000000"/>
        </w:rPr>
      </w:pPr>
      <w:r>
        <w:rPr>
          <w:rFonts w:hint="eastAsia" w:ascii="仿宋_GB2312" w:hAnsi="宋体" w:cs="宋体"/>
          <w:b/>
          <w:bCs/>
          <w:color w:val="000000"/>
        </w:rPr>
        <w:t xml:space="preserve">第五十二条 </w:t>
      </w:r>
      <w:r>
        <w:rPr>
          <w:rFonts w:hint="eastAsia" w:ascii="仿宋_GB2312" w:hAnsi="宋体" w:cs="宋体"/>
          <w:color w:val="000000"/>
        </w:rPr>
        <w:t>销售场所应缴纳销售福利彩票保证金，具体金额以代销合同约定为准。</w:t>
      </w:r>
    </w:p>
    <w:p w14:paraId="2AF5EF57">
      <w:pPr>
        <w:widowControl/>
        <w:snapToGrid w:val="0"/>
        <w:spacing w:line="576" w:lineRule="exact"/>
        <w:ind w:firstLine="643" w:firstLineChars="200"/>
        <w:rPr>
          <w:rFonts w:ascii="仿宋_GB2312" w:hAnsi="宋体" w:cs="宋体"/>
          <w:color w:val="000000"/>
        </w:rPr>
      </w:pPr>
      <w:r>
        <w:rPr>
          <w:rFonts w:hint="eastAsia" w:ascii="仿宋_GB2312" w:hAnsi="宋体" w:cs="宋体"/>
          <w:b/>
          <w:bCs/>
          <w:color w:val="000000"/>
        </w:rPr>
        <w:t xml:space="preserve">第五十三条 </w:t>
      </w:r>
      <w:r>
        <w:rPr>
          <w:rFonts w:hint="eastAsia" w:ascii="仿宋_GB2312" w:hAnsi="宋体" w:cs="宋体"/>
          <w:color w:val="000000"/>
        </w:rPr>
        <w:t>保证金实行专户管理，用于销售场所造成的销售设备损坏或者丢失造成损失的赔偿保证，以及给市、县级福彩中心造成的其它财产损失的赔偿保证。保证金金额不足时，应及时予以补足。</w:t>
      </w:r>
    </w:p>
    <w:p w14:paraId="6CF01A1C">
      <w:pPr>
        <w:widowControl/>
        <w:snapToGrid w:val="0"/>
        <w:spacing w:line="576" w:lineRule="exact"/>
        <w:ind w:firstLine="643" w:firstLineChars="200"/>
        <w:rPr>
          <w:rFonts w:ascii="仿宋_GB2312" w:hAnsi="宋体" w:cs="宋体"/>
          <w:color w:val="000000"/>
        </w:rPr>
      </w:pPr>
      <w:r>
        <w:rPr>
          <w:rFonts w:hint="eastAsia" w:ascii="仿宋_GB2312" w:hAnsi="宋体" w:cs="宋体"/>
          <w:b/>
          <w:bCs/>
          <w:color w:val="000000"/>
        </w:rPr>
        <w:t xml:space="preserve">第五十四条 </w:t>
      </w:r>
      <w:r>
        <w:rPr>
          <w:rFonts w:hint="eastAsia" w:ascii="仿宋_GB2312" w:hAnsi="宋体" w:cs="宋体"/>
          <w:color w:val="000000"/>
        </w:rPr>
        <w:t>销售场所应准备一定现金用于兑奖，已兑奖金额自动增加销售额度。</w:t>
      </w:r>
    </w:p>
    <w:p w14:paraId="63BAF7A9">
      <w:pPr>
        <w:widowControl/>
        <w:snapToGrid w:val="0"/>
        <w:spacing w:line="576" w:lineRule="exact"/>
        <w:ind w:firstLine="643" w:firstLineChars="200"/>
        <w:rPr>
          <w:rFonts w:ascii="仿宋_GB2312" w:hAnsi="宋体" w:cs="宋体"/>
          <w:color w:val="000000"/>
        </w:rPr>
      </w:pPr>
      <w:r>
        <w:rPr>
          <w:rFonts w:hint="eastAsia" w:ascii="仿宋_GB2312" w:hAnsi="宋体" w:cs="宋体"/>
          <w:b/>
          <w:bCs/>
          <w:color w:val="000000"/>
        </w:rPr>
        <w:t xml:space="preserve">第五十五条 </w:t>
      </w:r>
      <w:r>
        <w:rPr>
          <w:rFonts w:hint="eastAsia" w:ascii="仿宋_GB2312" w:hAnsi="宋体" w:cs="宋体"/>
          <w:color w:val="000000"/>
        </w:rPr>
        <w:t>自销售场所终止销售福利彩票并结清有关款项，将销售设备和未扫描销售的纸质即开型福利彩票库存彩票、中国福利彩票代销证、彩票打印纸及投注单退还市福彩中心，由市福彩中心对退回的销售设备进行检查，查验设备是否可以正常使用及零配件是否齐全，并拆除福利彩票销售场所福利彩票相关标识物，且经确认后，市福彩中心应于</w:t>
      </w:r>
      <w:r>
        <w:rPr>
          <w:color w:val="000000"/>
        </w:rPr>
        <w:t>30</w:t>
      </w:r>
      <w:r>
        <w:rPr>
          <w:rFonts w:hint="eastAsia" w:ascii="仿宋_GB2312" w:hAnsi="宋体" w:cs="宋体"/>
          <w:color w:val="000000"/>
        </w:rPr>
        <w:t>个工作日内退还保证金（不计利息）。</w:t>
      </w:r>
    </w:p>
    <w:p w14:paraId="41B07B26">
      <w:pPr>
        <w:widowControl/>
        <w:snapToGrid w:val="0"/>
        <w:spacing w:line="576" w:lineRule="exact"/>
        <w:ind w:firstLine="640" w:firstLineChars="200"/>
        <w:rPr>
          <w:rFonts w:ascii="仿宋_GB2312" w:hAnsi="宋体" w:cs="宋体"/>
          <w:color w:val="000000"/>
        </w:rPr>
      </w:pPr>
      <w:r>
        <w:rPr>
          <w:rFonts w:hint="eastAsia" w:ascii="仿宋_GB2312" w:hAnsi="宋体" w:cs="宋体"/>
          <w:color w:val="000000"/>
        </w:rPr>
        <w:t>销售场所销售额度有余额的，自行通过销售设备提现功能提取，提现功能不能实现的可由市福彩中心通过广东省电脑福利彩票销售管理系统申报（纸质即开型福利彩票应书面申请），由省福彩中心将余额退至市福彩中心，再由市福彩中心退回代销者。</w:t>
      </w:r>
    </w:p>
    <w:p w14:paraId="0A4470F0">
      <w:pPr>
        <w:widowControl/>
        <w:snapToGrid w:val="0"/>
        <w:spacing w:line="576" w:lineRule="exact"/>
        <w:ind w:firstLine="643" w:firstLineChars="200"/>
        <w:rPr>
          <w:rFonts w:ascii="仿宋_GB2312" w:hAnsi="宋体" w:cs="宋体"/>
          <w:color w:val="000000"/>
        </w:rPr>
      </w:pPr>
      <w:r>
        <w:rPr>
          <w:rFonts w:hint="eastAsia" w:ascii="仿宋_GB2312" w:hAnsi="宋体" w:cs="宋体"/>
          <w:b/>
          <w:bCs/>
          <w:color w:val="000000"/>
        </w:rPr>
        <w:t xml:space="preserve">第五十六条 </w:t>
      </w:r>
      <w:r>
        <w:rPr>
          <w:rFonts w:hint="eastAsia" w:ascii="仿宋_GB2312" w:hAnsi="宋体" w:cs="宋体"/>
          <w:color w:val="000000"/>
        </w:rPr>
        <w:t>代销合同应当约定当合同终止</w:t>
      </w:r>
      <w:r>
        <w:rPr>
          <w:color w:val="000000"/>
        </w:rPr>
        <w:t>90</w:t>
      </w:r>
      <w:r>
        <w:rPr>
          <w:rFonts w:hint="eastAsia" w:ascii="仿宋_GB2312" w:hAnsi="宋体" w:cs="宋体"/>
          <w:color w:val="000000"/>
        </w:rPr>
        <w:t>天后，因代销者原因导致市福彩中心不能收回福利彩票销售设备的，市福彩中心不予退还代销者已缴纳的保证金，该销售设备市福彩中心不再回收</w:t>
      </w:r>
      <w:r>
        <w:rPr>
          <w:rFonts w:ascii="仿宋_GB2312" w:hAnsi="宋体" w:cs="宋体"/>
          <w:color w:val="000000"/>
        </w:rPr>
        <w:t>;</w:t>
      </w:r>
      <w:r>
        <w:rPr>
          <w:rFonts w:hint="eastAsia" w:ascii="仿宋_GB2312" w:hAnsi="宋体" w:cs="宋体"/>
          <w:color w:val="000000"/>
        </w:rPr>
        <w:t>如保证金金额低于销售设备采购成本的，市福彩中心有权向代销者追讨保证金与销售设备采购成本差额的权利。</w:t>
      </w:r>
    </w:p>
    <w:p w14:paraId="46CE8F5C">
      <w:pPr>
        <w:widowControl/>
        <w:snapToGrid w:val="0"/>
        <w:spacing w:line="576" w:lineRule="exact"/>
        <w:ind w:firstLine="643" w:firstLineChars="200"/>
        <w:rPr>
          <w:rFonts w:ascii="仿宋_GB2312" w:hAnsi="宋体" w:cs="宋体"/>
          <w:color w:val="000000"/>
        </w:rPr>
      </w:pPr>
      <w:r>
        <w:rPr>
          <w:rFonts w:hint="eastAsia" w:ascii="仿宋_GB2312" w:hAnsi="宋体" w:cs="宋体"/>
          <w:b/>
          <w:bCs/>
          <w:color w:val="000000"/>
        </w:rPr>
        <w:t xml:space="preserve">第五十七条 </w:t>
      </w:r>
      <w:r>
        <w:rPr>
          <w:rFonts w:hint="eastAsia" w:ascii="仿宋_GB2312" w:hAnsi="宋体" w:cs="宋体"/>
          <w:color w:val="000000"/>
        </w:rPr>
        <w:t>彩票销售实行实名制预缴款实时结算。</w:t>
      </w:r>
    </w:p>
    <w:p w14:paraId="651D946F">
      <w:pPr>
        <w:widowControl/>
        <w:snapToGrid w:val="0"/>
        <w:spacing w:line="576" w:lineRule="exact"/>
        <w:ind w:firstLine="643" w:firstLineChars="200"/>
        <w:rPr>
          <w:rFonts w:ascii="仿宋_GB2312" w:hAnsi="宋体" w:cs="宋体"/>
          <w:color w:val="000000"/>
        </w:rPr>
      </w:pPr>
      <w:r>
        <w:rPr>
          <w:rFonts w:hint="eastAsia" w:ascii="仿宋_GB2312" w:hAnsi="宋体" w:cs="宋体"/>
          <w:b/>
          <w:bCs/>
          <w:color w:val="000000"/>
        </w:rPr>
        <w:t xml:space="preserve">第五十八条 </w:t>
      </w:r>
      <w:r>
        <w:rPr>
          <w:rFonts w:hint="eastAsia" w:ascii="仿宋_GB2312" w:hAnsi="宋体" w:cs="宋体"/>
          <w:color w:val="000000"/>
        </w:rPr>
        <w:t>销售场所福利彩票代销费按代销合同约定的比例及方式支付。</w:t>
      </w:r>
    </w:p>
    <w:p w14:paraId="6BC7B29A">
      <w:pPr>
        <w:widowControl/>
        <w:snapToGrid w:val="0"/>
        <w:spacing w:line="576" w:lineRule="exact"/>
        <w:ind w:firstLine="643" w:firstLineChars="200"/>
        <w:rPr>
          <w:rFonts w:ascii="仿宋_GB2312" w:hAnsi="宋体" w:cs="宋体"/>
          <w:color w:val="000000"/>
        </w:rPr>
      </w:pPr>
      <w:r>
        <w:rPr>
          <w:rFonts w:hint="eastAsia" w:ascii="仿宋_GB2312" w:hAnsi="宋体" w:cs="宋体"/>
          <w:b/>
          <w:bCs/>
          <w:color w:val="000000"/>
        </w:rPr>
        <w:t xml:space="preserve">第五十九条 </w:t>
      </w:r>
      <w:r>
        <w:rPr>
          <w:rFonts w:hint="eastAsia" w:ascii="仿宋_GB2312" w:hAnsi="宋体" w:cs="宋体"/>
          <w:color w:val="000000"/>
        </w:rPr>
        <w:t>销售场所应采取措施规范资金管理，发现可疑资金应及时报告市福彩中心。</w:t>
      </w:r>
    </w:p>
    <w:p w14:paraId="1C40E813">
      <w:pPr>
        <w:widowControl/>
        <w:snapToGrid w:val="0"/>
        <w:spacing w:line="576" w:lineRule="exact"/>
        <w:rPr>
          <w:rFonts w:ascii="仿宋_GB2312" w:hAnsi="宋体" w:cs="宋体"/>
          <w:color w:val="000000"/>
        </w:rPr>
      </w:pPr>
    </w:p>
    <w:p w14:paraId="017DC0FB">
      <w:pPr>
        <w:widowControl/>
        <w:snapToGrid w:val="0"/>
        <w:spacing w:line="576" w:lineRule="exact"/>
        <w:jc w:val="center"/>
        <w:rPr>
          <w:rFonts w:ascii="黑体" w:hAnsi="黑体" w:eastAsia="黑体" w:cs="宋体"/>
          <w:color w:val="000000"/>
        </w:rPr>
      </w:pPr>
      <w:r>
        <w:rPr>
          <w:rFonts w:hint="eastAsia" w:ascii="黑体" w:hAnsi="黑体" w:eastAsia="黑体" w:cs="宋体"/>
          <w:bCs/>
          <w:color w:val="000000"/>
        </w:rPr>
        <w:t>第八章 销售设备管理</w:t>
      </w:r>
    </w:p>
    <w:p w14:paraId="1C865837">
      <w:pPr>
        <w:widowControl/>
        <w:snapToGrid w:val="0"/>
        <w:spacing w:line="576" w:lineRule="exact"/>
        <w:ind w:firstLine="643" w:firstLineChars="200"/>
        <w:rPr>
          <w:rFonts w:ascii="仿宋_GB2312" w:hAnsi="宋体" w:cs="宋体"/>
          <w:b/>
          <w:bCs/>
          <w:color w:val="000000"/>
        </w:rPr>
      </w:pPr>
    </w:p>
    <w:p w14:paraId="569EEB9F">
      <w:pPr>
        <w:widowControl/>
        <w:snapToGrid w:val="0"/>
        <w:spacing w:line="576" w:lineRule="exact"/>
        <w:ind w:firstLine="643" w:firstLineChars="200"/>
        <w:rPr>
          <w:rFonts w:ascii="仿宋_GB2312" w:hAnsi="宋体" w:cs="宋体"/>
          <w:color w:val="000000"/>
        </w:rPr>
      </w:pPr>
      <w:r>
        <w:rPr>
          <w:rFonts w:hint="eastAsia" w:ascii="仿宋_GB2312" w:hAnsi="宋体" w:cs="宋体"/>
          <w:b/>
          <w:bCs/>
          <w:color w:val="000000"/>
        </w:rPr>
        <w:t xml:space="preserve">第六十条 </w:t>
      </w:r>
      <w:r>
        <w:rPr>
          <w:rFonts w:hint="eastAsia" w:ascii="仿宋_GB2312" w:hAnsi="宋体" w:cs="宋体"/>
          <w:bCs/>
          <w:color w:val="000000"/>
        </w:rPr>
        <w:t>市</w:t>
      </w:r>
      <w:r>
        <w:rPr>
          <w:rFonts w:hint="eastAsia" w:ascii="仿宋_GB2312" w:hAnsi="宋体" w:cs="宋体"/>
          <w:bCs/>
        </w:rPr>
        <w:t>福彩中心</w:t>
      </w:r>
      <w:r>
        <w:rPr>
          <w:rFonts w:hint="eastAsia" w:ascii="仿宋_GB2312" w:hAnsi="宋体" w:cs="宋体"/>
          <w:color w:val="000000"/>
        </w:rPr>
        <w:t>向代销者提供销售设备，销售设备属于省福彩中心所有，代销者不得转借、出租、出售。</w:t>
      </w:r>
    </w:p>
    <w:p w14:paraId="0EA20A19">
      <w:pPr>
        <w:widowControl/>
        <w:snapToGrid w:val="0"/>
        <w:spacing w:line="576" w:lineRule="exact"/>
        <w:ind w:firstLine="643" w:firstLineChars="200"/>
        <w:rPr>
          <w:rFonts w:ascii="仿宋_GB2312" w:hAnsi="宋体" w:cs="宋体"/>
          <w:color w:val="000000"/>
        </w:rPr>
      </w:pPr>
      <w:r>
        <w:rPr>
          <w:rFonts w:hint="eastAsia" w:ascii="仿宋_GB2312" w:hAnsi="宋体" w:cs="宋体"/>
          <w:b/>
          <w:bCs/>
          <w:color w:val="000000"/>
        </w:rPr>
        <w:t xml:space="preserve">第六十一条 </w:t>
      </w:r>
      <w:r>
        <w:rPr>
          <w:rFonts w:hint="eastAsia" w:ascii="仿宋_GB2312" w:hAnsi="宋体" w:cs="宋体"/>
          <w:bCs/>
          <w:color w:val="000000"/>
        </w:rPr>
        <w:t>代销者</w:t>
      </w:r>
      <w:r>
        <w:rPr>
          <w:rFonts w:hint="eastAsia" w:ascii="仿宋_GB2312" w:hAnsi="宋体" w:cs="宋体"/>
          <w:color w:val="000000"/>
        </w:rPr>
        <w:t>应规范使用销售设备，不得擅自改变销售设备用途，不得拆卸销售设备或更换其零部件；不得查阅、修改、复制、删除销售设备装载的程序和有关数据文件，或者安装、运行其他程序和文件，不得擅自外接设备。</w:t>
      </w:r>
    </w:p>
    <w:p w14:paraId="7613C03F">
      <w:pPr>
        <w:widowControl/>
        <w:snapToGrid w:val="0"/>
        <w:spacing w:line="576" w:lineRule="exact"/>
        <w:ind w:firstLine="643" w:firstLineChars="200"/>
        <w:rPr>
          <w:rFonts w:ascii="仿宋_GB2312" w:hAnsi="宋体" w:cs="宋体"/>
          <w:color w:val="000000"/>
        </w:rPr>
      </w:pPr>
      <w:r>
        <w:rPr>
          <w:rFonts w:hint="eastAsia" w:ascii="仿宋_GB2312" w:hAnsi="宋体" w:cs="宋体"/>
          <w:b/>
          <w:bCs/>
          <w:color w:val="000000"/>
        </w:rPr>
        <w:t xml:space="preserve">第六十二条 </w:t>
      </w:r>
      <w:r>
        <w:rPr>
          <w:rFonts w:hint="eastAsia" w:ascii="仿宋_GB2312" w:hAnsi="宋体" w:cs="宋体"/>
          <w:color w:val="000000"/>
        </w:rPr>
        <w:t>销售场所销售设备出现故障或丢失应及时上报市福彩中心，出现故障的销售设备由市福彩中心或供应商负责维修，代销者不得擅自处理销售设备故障。当销售设备出现故障时不得继续使用，否则，由此所造成的一切后果由代销者承担。因代销者或销售人员原因造成销售设备损坏或丢失的，由其承担维修费用或赔偿费用。</w:t>
      </w:r>
    </w:p>
    <w:p w14:paraId="6FEDD3BA">
      <w:pPr>
        <w:widowControl/>
        <w:tabs>
          <w:tab w:val="left" w:pos="709"/>
        </w:tabs>
        <w:snapToGrid w:val="0"/>
        <w:spacing w:line="576" w:lineRule="exact"/>
        <w:ind w:firstLine="643" w:firstLineChars="200"/>
        <w:rPr>
          <w:rFonts w:ascii="仿宋_GB2312" w:hAnsi="宋体" w:cs="宋体"/>
          <w:color w:val="000000"/>
        </w:rPr>
      </w:pPr>
      <w:r>
        <w:rPr>
          <w:rFonts w:hint="eastAsia" w:ascii="仿宋_GB2312" w:hAnsi="宋体" w:cs="宋体"/>
          <w:b/>
          <w:bCs/>
          <w:color w:val="000000"/>
        </w:rPr>
        <w:t xml:space="preserve">第六十三条 </w:t>
      </w:r>
      <w:r>
        <w:rPr>
          <w:rFonts w:hint="eastAsia" w:ascii="仿宋_GB2312" w:hAnsi="宋体" w:cs="宋体"/>
          <w:color w:val="000000"/>
        </w:rPr>
        <w:t>市福彩中心在接到销售设备报修通知后应积极响应，并予以维修或更换。</w:t>
      </w:r>
    </w:p>
    <w:p w14:paraId="7039A0C1">
      <w:pPr>
        <w:widowControl/>
        <w:snapToGrid w:val="0"/>
        <w:spacing w:line="576" w:lineRule="exact"/>
        <w:ind w:firstLine="643" w:firstLineChars="200"/>
        <w:rPr>
          <w:rFonts w:ascii="仿宋_GB2312" w:hAnsi="宋体" w:cs="宋体"/>
          <w:color w:val="000000"/>
        </w:rPr>
      </w:pPr>
      <w:r>
        <w:rPr>
          <w:rFonts w:hint="eastAsia" w:ascii="仿宋_GB2312" w:hAnsi="宋体" w:cs="宋体"/>
          <w:b/>
          <w:bCs/>
          <w:color w:val="000000"/>
        </w:rPr>
        <w:t xml:space="preserve">第六十四条 </w:t>
      </w:r>
      <w:r>
        <w:rPr>
          <w:rFonts w:hint="eastAsia" w:ascii="仿宋_GB2312" w:hAnsi="宋体" w:cs="宋体"/>
          <w:color w:val="000000"/>
        </w:rPr>
        <w:t>代销者及其销售人员必须爱护设备，做好日常维护，切实做到防盗、防火、防雷、防晒、防潮、防尘、防震、防磁等安全管理工作。因管理不当造成的盗票、盗机、损机、毁机等不良后果，均由代销者承担。</w:t>
      </w:r>
    </w:p>
    <w:p w14:paraId="0C6CCA8B">
      <w:pPr>
        <w:widowControl/>
        <w:snapToGrid w:val="0"/>
        <w:spacing w:line="576" w:lineRule="exact"/>
        <w:ind w:firstLine="643" w:firstLineChars="200"/>
        <w:rPr>
          <w:rFonts w:ascii="仿宋_GB2312" w:hAnsi="宋体" w:cs="宋体"/>
          <w:color w:val="000000"/>
        </w:rPr>
      </w:pPr>
      <w:r>
        <w:rPr>
          <w:rFonts w:hint="eastAsia" w:ascii="仿宋_GB2312" w:hAnsi="宋体" w:cs="宋体"/>
          <w:b/>
          <w:bCs/>
          <w:color w:val="000000"/>
        </w:rPr>
        <w:t>第六十五条</w:t>
      </w:r>
      <w:r>
        <w:rPr>
          <w:rFonts w:ascii="仿宋_GB2312" w:hAnsi="宋体" w:cs="宋体"/>
          <w:color w:val="000000"/>
        </w:rPr>
        <w:t xml:space="preserve"> </w:t>
      </w:r>
      <w:r>
        <w:rPr>
          <w:rFonts w:hint="eastAsia" w:ascii="仿宋_GB2312" w:hAnsi="宋体" w:cs="宋体"/>
          <w:color w:val="000000"/>
        </w:rPr>
        <w:t>代销合同终止或解除后，代销者应当及时将所有的福利彩票销售设备完整退还。</w:t>
      </w:r>
    </w:p>
    <w:p w14:paraId="2C1E617D">
      <w:pPr>
        <w:widowControl/>
        <w:snapToGrid w:val="0"/>
        <w:spacing w:line="576" w:lineRule="exact"/>
        <w:ind w:firstLine="640" w:firstLineChars="200"/>
        <w:rPr>
          <w:rFonts w:ascii="仿宋_GB2312" w:hAnsi="宋体" w:cs="宋体"/>
          <w:color w:val="000000"/>
        </w:rPr>
      </w:pPr>
    </w:p>
    <w:p w14:paraId="36814580">
      <w:pPr>
        <w:widowControl/>
        <w:snapToGrid w:val="0"/>
        <w:spacing w:line="576" w:lineRule="exact"/>
        <w:jc w:val="center"/>
        <w:rPr>
          <w:rFonts w:ascii="黑体" w:hAnsi="黑体" w:eastAsia="黑体" w:cs="宋体"/>
          <w:bCs/>
          <w:color w:val="000000"/>
        </w:rPr>
      </w:pPr>
      <w:r>
        <w:rPr>
          <w:rFonts w:hint="eastAsia" w:ascii="黑体" w:hAnsi="黑体" w:eastAsia="黑体" w:cs="宋体"/>
          <w:bCs/>
          <w:color w:val="000000"/>
        </w:rPr>
        <w:t>第九章</w:t>
      </w:r>
      <w:r>
        <w:rPr>
          <w:rFonts w:ascii="黑体" w:hAnsi="黑体" w:eastAsia="黑体" w:cs="宋体"/>
          <w:bCs/>
          <w:color w:val="000000"/>
        </w:rPr>
        <w:t xml:space="preserve"> </w:t>
      </w:r>
      <w:r>
        <w:rPr>
          <w:rFonts w:hint="eastAsia" w:ascii="黑体" w:hAnsi="黑体" w:eastAsia="黑体" w:cs="宋体"/>
          <w:bCs/>
          <w:color w:val="000000"/>
        </w:rPr>
        <w:t>销售场所的变更、暂停销售和撤销</w:t>
      </w:r>
    </w:p>
    <w:p w14:paraId="06C37E5D">
      <w:pPr>
        <w:widowControl/>
        <w:snapToGrid w:val="0"/>
        <w:spacing w:line="576" w:lineRule="exact"/>
        <w:ind w:firstLine="643" w:firstLineChars="200"/>
        <w:rPr>
          <w:rFonts w:ascii="仿宋_GB2312" w:hAnsi="宋体" w:cs="宋体"/>
          <w:b/>
          <w:bCs/>
          <w:color w:val="000000"/>
        </w:rPr>
      </w:pPr>
    </w:p>
    <w:p w14:paraId="4FBA541F">
      <w:pPr>
        <w:widowControl/>
        <w:snapToGrid w:val="0"/>
        <w:spacing w:line="576" w:lineRule="exact"/>
        <w:ind w:firstLine="643" w:firstLineChars="200"/>
        <w:rPr>
          <w:rFonts w:ascii="仿宋_GB2312" w:hAnsi="宋体" w:cs="宋体"/>
          <w:color w:val="000000"/>
        </w:rPr>
      </w:pPr>
      <w:r>
        <w:rPr>
          <w:rFonts w:hint="eastAsia" w:ascii="仿宋_GB2312" w:hAnsi="宋体" w:cs="宋体"/>
          <w:b/>
          <w:bCs/>
          <w:color w:val="000000"/>
        </w:rPr>
        <w:t xml:space="preserve">第六十六条 </w:t>
      </w:r>
      <w:r>
        <w:rPr>
          <w:rFonts w:hint="eastAsia" w:ascii="仿宋_GB2312" w:hAnsi="宋体" w:cs="宋体"/>
          <w:color w:val="000000"/>
        </w:rPr>
        <w:t>销售场所必须按代销合同中约定的销售场所地址销售福利彩票，未经市福彩中心批准，不得擅自改变销售地址。</w:t>
      </w:r>
    </w:p>
    <w:p w14:paraId="03DB87F7">
      <w:pPr>
        <w:widowControl/>
        <w:snapToGrid w:val="0"/>
        <w:spacing w:line="576" w:lineRule="exact"/>
        <w:ind w:firstLine="643" w:firstLineChars="200"/>
        <w:rPr>
          <w:rFonts w:ascii="仿宋_GB2312" w:hAnsi="宋体" w:cs="宋体"/>
          <w:color w:val="000000"/>
        </w:rPr>
      </w:pPr>
      <w:r>
        <w:rPr>
          <w:rFonts w:hint="eastAsia" w:ascii="仿宋_GB2312" w:hAnsi="宋体" w:cs="宋体"/>
          <w:b/>
          <w:bCs/>
          <w:color w:val="000000"/>
        </w:rPr>
        <w:t xml:space="preserve">第六十七条 </w:t>
      </w:r>
      <w:r>
        <w:rPr>
          <w:rFonts w:hint="eastAsia" w:ascii="仿宋_GB2312" w:hAnsi="宋体" w:cs="宋体"/>
          <w:color w:val="000000"/>
        </w:rPr>
        <w:t>因故需要变更销售场所地址时，应以书面形式向市福彩中心申请，经市福彩中心批准后方可变更销售场所地址。变更销售场所地址须重新按照新设销售场所程序和要求进行形象建设、签订代销合同、换领代销证等，代销合同和代销证委托期限的截止时间与原合同一致。变更后的销售场所应当满足本办法第十条规定的有关条件。销售场所迁移后，代销者应当及时在原址张贴公告。</w:t>
      </w:r>
    </w:p>
    <w:p w14:paraId="60A1C99F">
      <w:pPr>
        <w:widowControl/>
        <w:snapToGrid w:val="0"/>
        <w:spacing w:line="576" w:lineRule="exact"/>
        <w:ind w:firstLine="643" w:firstLineChars="200"/>
        <w:rPr>
          <w:rFonts w:ascii="仿宋_GB2312" w:hAnsi="宋体" w:cs="宋体"/>
          <w:color w:val="000000"/>
        </w:rPr>
      </w:pPr>
      <w:r>
        <w:rPr>
          <w:rFonts w:hint="eastAsia" w:ascii="仿宋_GB2312" w:hAnsi="宋体" w:cs="宋体"/>
          <w:b/>
          <w:bCs/>
          <w:color w:val="000000"/>
        </w:rPr>
        <w:t>第六十八条</w:t>
      </w:r>
      <w:r>
        <w:rPr>
          <w:rFonts w:ascii="仿宋_GB2312" w:hAnsi="宋体" w:cs="宋体"/>
          <w:b/>
          <w:bCs/>
          <w:color w:val="000000"/>
        </w:rPr>
        <w:t xml:space="preserve"> </w:t>
      </w:r>
      <w:r>
        <w:rPr>
          <w:rFonts w:hint="eastAsia" w:ascii="仿宋_GB2312" w:hAnsi="宋体" w:cs="宋体"/>
          <w:color w:val="000000"/>
        </w:rPr>
        <w:t>代销者为自然人的，因故需要变更代销者时，应以书面形式向市福彩中心申请，经市福彩中心审核批准后方可变更代销者。变更流程应按照先撤销后设立的原则，在与原销售场所负责人解除代销合同办理完毕销售终止手续后，再按新设销售场所程序、流程和要求，受让人签订的代销合同委托期限截止时间与原代销者代销合同一致，该合同委托期限截止时间内不得再次变更。应坚持自愿公正原则，受让双方不得从中获取不当利益。</w:t>
      </w:r>
    </w:p>
    <w:p w14:paraId="1AD250F6">
      <w:pPr>
        <w:widowControl/>
        <w:snapToGrid w:val="0"/>
        <w:spacing w:line="576" w:lineRule="exact"/>
        <w:ind w:firstLine="640" w:firstLineChars="200"/>
        <w:rPr>
          <w:rFonts w:ascii="仿宋_GB2312" w:hAnsi="宋体" w:cs="宋体"/>
          <w:color w:val="000000"/>
        </w:rPr>
      </w:pPr>
      <w:r>
        <w:rPr>
          <w:rFonts w:hint="eastAsia" w:ascii="仿宋_GB2312" w:hAnsi="宋体" w:cs="宋体"/>
          <w:color w:val="000000"/>
        </w:rPr>
        <w:t>代销者为法人的，法人名称不得更换，其销售场所负责人可以更换，但需以法人名义以书面形式向市福彩中心提出申请，经市福彩中心审核批准后方可办理。</w:t>
      </w:r>
    </w:p>
    <w:p w14:paraId="28375D2B">
      <w:pPr>
        <w:widowControl/>
        <w:snapToGrid w:val="0"/>
        <w:spacing w:line="576" w:lineRule="exact"/>
        <w:ind w:firstLine="643" w:firstLineChars="200"/>
        <w:rPr>
          <w:rFonts w:ascii="仿宋_GB2312" w:hAnsi="宋体" w:cs="宋体"/>
          <w:color w:val="000000"/>
        </w:rPr>
      </w:pPr>
      <w:r>
        <w:rPr>
          <w:rFonts w:hint="eastAsia" w:ascii="仿宋_GB2312" w:hAnsi="宋体" w:cs="宋体"/>
          <w:b/>
          <w:bCs/>
          <w:color w:val="000000"/>
        </w:rPr>
        <w:t>第六十九条</w:t>
      </w:r>
      <w:r>
        <w:rPr>
          <w:rFonts w:ascii="仿宋_GB2312" w:hAnsi="宋体" w:cs="宋体"/>
          <w:color w:val="000000"/>
        </w:rPr>
        <w:t xml:space="preserve"> </w:t>
      </w:r>
      <w:r>
        <w:rPr>
          <w:rFonts w:hint="eastAsia" w:ascii="仿宋_GB2312" w:hAnsi="宋体" w:cs="宋体"/>
          <w:color w:val="000000"/>
        </w:rPr>
        <w:t>代销者须按代销合同约定的经营方式销售福利彩票，如需变更经营方式，应向市福彩中心提出书面申请，经批准后按照先撤销后设立原则办理。</w:t>
      </w:r>
    </w:p>
    <w:p w14:paraId="25C4D247">
      <w:pPr>
        <w:widowControl/>
        <w:tabs>
          <w:tab w:val="left" w:pos="426"/>
        </w:tabs>
        <w:snapToGrid w:val="0"/>
        <w:spacing w:line="576" w:lineRule="exact"/>
        <w:ind w:firstLine="643" w:firstLineChars="200"/>
        <w:rPr>
          <w:rFonts w:ascii="仿宋_GB2312" w:hAnsi="宋体" w:cs="宋体"/>
          <w:color w:val="000000"/>
        </w:rPr>
      </w:pPr>
      <w:r>
        <w:rPr>
          <w:rFonts w:hint="eastAsia" w:ascii="仿宋_GB2312" w:hAnsi="宋体" w:cs="宋体"/>
          <w:b/>
          <w:bCs/>
          <w:color w:val="000000"/>
        </w:rPr>
        <w:t xml:space="preserve">第七十条 </w:t>
      </w:r>
      <w:r>
        <w:rPr>
          <w:rFonts w:hint="eastAsia" w:ascii="仿宋_GB2312" w:hAnsi="宋体" w:cs="宋体"/>
          <w:color w:val="000000"/>
        </w:rPr>
        <w:t>销售场所违反本办法或有关规定但不足以解除代销合同的，市福彩中心有权暂时停止销售场所的福利彩票销售。</w:t>
      </w:r>
    </w:p>
    <w:p w14:paraId="192AC18A">
      <w:pPr>
        <w:widowControl/>
        <w:tabs>
          <w:tab w:val="left" w:pos="426"/>
        </w:tabs>
        <w:snapToGrid w:val="0"/>
        <w:spacing w:line="576" w:lineRule="exact"/>
        <w:ind w:firstLine="643" w:firstLineChars="200"/>
        <w:rPr>
          <w:rFonts w:ascii="仿宋_GB2312" w:hAnsi="宋体" w:cs="宋体"/>
          <w:color w:val="000000"/>
        </w:rPr>
      </w:pPr>
      <w:r>
        <w:rPr>
          <w:rFonts w:hint="eastAsia" w:ascii="仿宋_GB2312" w:hAnsi="宋体" w:cs="宋体"/>
          <w:b/>
          <w:bCs/>
          <w:color w:val="000000"/>
        </w:rPr>
        <w:t xml:space="preserve">第七十一条 </w:t>
      </w:r>
      <w:r>
        <w:rPr>
          <w:rFonts w:hint="eastAsia" w:ascii="仿宋_GB2312" w:hAnsi="宋体" w:cs="宋体"/>
          <w:color w:val="000000"/>
        </w:rPr>
        <w:t>因国家政策或技术原因须暂停福利彩票销售的，暂停指令应由省、市、县级福彩中心及时通知销售场所。</w:t>
      </w:r>
    </w:p>
    <w:p w14:paraId="063F5DBE">
      <w:pPr>
        <w:widowControl/>
        <w:snapToGrid w:val="0"/>
        <w:spacing w:line="576" w:lineRule="exact"/>
        <w:ind w:firstLine="643" w:firstLineChars="200"/>
        <w:rPr>
          <w:rFonts w:ascii="仿宋_GB2312" w:hAnsi="宋体" w:cs="宋体"/>
          <w:color w:val="000000"/>
        </w:rPr>
      </w:pPr>
      <w:r>
        <w:rPr>
          <w:rFonts w:hint="eastAsia" w:ascii="仿宋_GB2312" w:hAnsi="宋体" w:cs="宋体"/>
          <w:b/>
          <w:bCs/>
          <w:color w:val="000000"/>
        </w:rPr>
        <w:t xml:space="preserve">第七十二条 </w:t>
      </w:r>
      <w:r>
        <w:rPr>
          <w:rFonts w:hint="eastAsia" w:ascii="仿宋_GB2312" w:hAnsi="宋体" w:cs="宋体"/>
          <w:color w:val="000000"/>
        </w:rPr>
        <w:t>具有下列情形之一的，市福彩中心可以撤销销售场所：</w:t>
      </w:r>
    </w:p>
    <w:p w14:paraId="3C37742B">
      <w:pPr>
        <w:widowControl/>
        <w:snapToGrid w:val="0"/>
        <w:spacing w:line="576" w:lineRule="exact"/>
        <w:ind w:firstLine="640" w:firstLineChars="200"/>
        <w:rPr>
          <w:rFonts w:ascii="仿宋_GB2312" w:hAnsi="宋体" w:cs="宋体"/>
          <w:color w:val="000000"/>
        </w:rPr>
      </w:pPr>
      <w:r>
        <w:rPr>
          <w:rFonts w:hint="eastAsia" w:ascii="仿宋_GB2312" w:hAnsi="宋体" w:cs="宋体"/>
          <w:color w:val="000000"/>
        </w:rPr>
        <w:t>（一）代销合同期满终止的；</w:t>
      </w:r>
    </w:p>
    <w:p w14:paraId="4E3B4620">
      <w:pPr>
        <w:widowControl/>
        <w:snapToGrid w:val="0"/>
        <w:spacing w:line="576" w:lineRule="exact"/>
        <w:ind w:firstLine="640" w:firstLineChars="200"/>
        <w:rPr>
          <w:rFonts w:ascii="仿宋_GB2312" w:hAnsi="宋体" w:cs="宋体"/>
          <w:color w:val="000000"/>
        </w:rPr>
      </w:pPr>
      <w:r>
        <w:rPr>
          <w:rFonts w:hint="eastAsia" w:ascii="仿宋_GB2312" w:hAnsi="宋体" w:cs="宋体"/>
          <w:color w:val="000000"/>
        </w:rPr>
        <w:t>（二）市福彩中心与代销者协商一致，提前解除代销合同的；</w:t>
      </w:r>
    </w:p>
    <w:p w14:paraId="498A5871">
      <w:pPr>
        <w:widowControl/>
        <w:snapToGrid w:val="0"/>
        <w:spacing w:line="576" w:lineRule="exact"/>
        <w:ind w:firstLine="640" w:firstLineChars="200"/>
        <w:rPr>
          <w:rFonts w:ascii="仿宋_GB2312" w:hAnsi="宋体" w:cs="宋体"/>
          <w:color w:val="000000"/>
        </w:rPr>
      </w:pPr>
      <w:r>
        <w:rPr>
          <w:rFonts w:hint="eastAsia" w:ascii="仿宋_GB2312" w:hAnsi="宋体" w:cs="宋体"/>
          <w:color w:val="000000"/>
        </w:rPr>
        <w:t>（三）代销者出现了代销合同中取消其福利彩票销售资格有关约定情形或本办法</w:t>
      </w:r>
      <w:r>
        <w:rPr>
          <w:rFonts w:hint="eastAsia" w:ascii="仿宋_GB2312" w:hAnsi="宋体" w:cs="宋体"/>
        </w:rPr>
        <w:t>第八十条</w:t>
      </w:r>
      <w:r>
        <w:rPr>
          <w:rFonts w:hint="eastAsia" w:ascii="仿宋_GB2312" w:hAnsi="宋体" w:cs="宋体"/>
          <w:color w:val="000000"/>
        </w:rPr>
        <w:t>规定情形的；</w:t>
      </w:r>
    </w:p>
    <w:p w14:paraId="4A74C957">
      <w:pPr>
        <w:widowControl/>
        <w:snapToGrid w:val="0"/>
        <w:spacing w:line="576" w:lineRule="exact"/>
        <w:ind w:firstLine="640" w:firstLineChars="200"/>
        <w:rPr>
          <w:rFonts w:ascii="仿宋_GB2312" w:hAnsi="宋体" w:cs="宋体"/>
          <w:color w:val="000000"/>
        </w:rPr>
      </w:pPr>
      <w:r>
        <w:rPr>
          <w:rFonts w:hint="eastAsia" w:ascii="仿宋_GB2312" w:hAnsi="宋体" w:cs="宋体"/>
          <w:color w:val="000000"/>
        </w:rPr>
        <w:t>（四）</w:t>
      </w:r>
      <w:r>
        <w:rPr>
          <w:rFonts w:hint="eastAsia" w:ascii="仿宋_GB2312" w:hAnsi="宋体" w:cs="宋体"/>
        </w:rPr>
        <w:t>因代销者自然人死亡、丧失民事行为能力，或者法人破产、被吊销营业执照的；</w:t>
      </w:r>
    </w:p>
    <w:p w14:paraId="0D3AAB2C">
      <w:pPr>
        <w:widowControl/>
        <w:snapToGrid w:val="0"/>
        <w:spacing w:line="576" w:lineRule="exact"/>
        <w:ind w:firstLine="640" w:firstLineChars="200"/>
        <w:rPr>
          <w:rFonts w:ascii="仿宋_GB2312" w:hAnsi="宋体" w:cs="宋体"/>
        </w:rPr>
      </w:pPr>
      <w:r>
        <w:rPr>
          <w:rFonts w:hint="eastAsia" w:ascii="仿宋_GB2312" w:hAnsi="宋体" w:cs="宋体"/>
        </w:rPr>
        <w:t>（五）因自然灾害等不可抗力事件导致销售场所无法正常经营，且代销者无法提供符合销售场所条件的其他代替场所的；</w:t>
      </w:r>
    </w:p>
    <w:p w14:paraId="3FF8E7C8">
      <w:pPr>
        <w:widowControl/>
        <w:snapToGrid w:val="0"/>
        <w:spacing w:line="576" w:lineRule="exact"/>
        <w:ind w:firstLine="640" w:firstLineChars="200"/>
        <w:rPr>
          <w:rFonts w:ascii="仿宋_GB2312" w:hAnsi="宋体" w:cs="宋体"/>
          <w:color w:val="000000"/>
        </w:rPr>
      </w:pPr>
      <w:r>
        <w:rPr>
          <w:rFonts w:hint="eastAsia" w:ascii="仿宋_GB2312" w:hAnsi="宋体" w:cs="宋体"/>
          <w:color w:val="000000"/>
        </w:rPr>
        <w:t>（六）因国家法律、法规、政策调整导致销售场所无法正常经营的；</w:t>
      </w:r>
    </w:p>
    <w:p w14:paraId="3FE94A0B">
      <w:pPr>
        <w:widowControl/>
        <w:snapToGrid w:val="0"/>
        <w:spacing w:line="576" w:lineRule="exact"/>
        <w:ind w:firstLine="640" w:firstLineChars="200"/>
        <w:rPr>
          <w:rFonts w:ascii="仿宋_GB2312" w:hAnsi="宋体" w:cs="宋体"/>
          <w:color w:val="000000"/>
        </w:rPr>
      </w:pPr>
      <w:r>
        <w:rPr>
          <w:rFonts w:hint="eastAsia" w:ascii="仿宋_GB2312" w:hAnsi="宋体" w:cs="宋体"/>
          <w:color w:val="000000"/>
        </w:rPr>
        <w:t>（七）代销者已不再具有直接参与销售场所经营管理能力的；</w:t>
      </w:r>
    </w:p>
    <w:p w14:paraId="6E5E0BA5">
      <w:pPr>
        <w:widowControl/>
        <w:snapToGrid w:val="0"/>
        <w:spacing w:line="576" w:lineRule="exact"/>
        <w:ind w:firstLine="640" w:firstLineChars="200"/>
        <w:rPr>
          <w:rFonts w:ascii="仿宋_GB2312" w:hAnsi="宋体" w:cs="宋体"/>
          <w:color w:val="000000"/>
        </w:rPr>
      </w:pPr>
      <w:r>
        <w:rPr>
          <w:rFonts w:hint="eastAsia" w:ascii="仿宋_GB2312" w:hAnsi="宋体" w:cs="宋体"/>
          <w:color w:val="000000"/>
        </w:rPr>
        <w:t>（八）销售场所选址违反《中华人民共和国未成年人保护法》及其他未成年人保护相关规定的。</w:t>
      </w:r>
    </w:p>
    <w:p w14:paraId="4C661D0C">
      <w:pPr>
        <w:widowControl/>
        <w:snapToGrid w:val="0"/>
        <w:spacing w:line="576" w:lineRule="exact"/>
        <w:ind w:firstLine="643" w:firstLineChars="200"/>
        <w:rPr>
          <w:rFonts w:ascii="仿宋_GB2312" w:hAnsi="宋体" w:cs="宋体"/>
          <w:color w:val="000000"/>
        </w:rPr>
      </w:pPr>
      <w:r>
        <w:rPr>
          <w:rFonts w:hint="eastAsia" w:ascii="仿宋_GB2312" w:hAnsi="宋体" w:cs="宋体"/>
          <w:b/>
          <w:bCs/>
          <w:color w:val="000000"/>
        </w:rPr>
        <w:t xml:space="preserve">第七十三条 </w:t>
      </w:r>
      <w:r>
        <w:rPr>
          <w:rFonts w:hint="eastAsia" w:ascii="仿宋_GB2312" w:hAnsi="宋体" w:cs="宋体"/>
          <w:color w:val="000000"/>
        </w:rPr>
        <w:t>销售场所终止销售福利彩票时，应到市福彩中心办理终止销售手续。在代销合同权利义务终止</w:t>
      </w:r>
      <w:r>
        <w:rPr>
          <w:color w:val="000000"/>
        </w:rPr>
        <w:t>7</w:t>
      </w:r>
      <w:r>
        <w:rPr>
          <w:rFonts w:hint="eastAsia" w:ascii="仿宋_GB2312" w:hAnsi="宋体" w:cs="宋体"/>
          <w:color w:val="000000"/>
        </w:rPr>
        <w:t>个工作日内，将销售设备、纸质即开型福利彩票库存彩票、福利彩票代销证、彩票打印纸及投注单退还市福彩中心，拆除福利彩票销售场所福利彩票相关标识物，并保证退还的销售设备能正常使用。</w:t>
      </w:r>
    </w:p>
    <w:p w14:paraId="30CA99F5">
      <w:pPr>
        <w:widowControl/>
        <w:snapToGrid w:val="0"/>
        <w:spacing w:line="576" w:lineRule="exact"/>
        <w:ind w:firstLine="643" w:firstLineChars="200"/>
        <w:rPr>
          <w:rFonts w:ascii="仿宋_GB2312" w:hAnsi="宋体" w:cs="宋体"/>
          <w:color w:val="000000"/>
        </w:rPr>
      </w:pPr>
      <w:r>
        <w:rPr>
          <w:rFonts w:hint="eastAsia" w:ascii="仿宋_GB2312" w:hAnsi="宋体" w:cs="宋体"/>
          <w:b/>
          <w:bCs/>
          <w:color w:val="000000"/>
        </w:rPr>
        <w:t xml:space="preserve">第七十四条 </w:t>
      </w:r>
      <w:r>
        <w:rPr>
          <w:rFonts w:hint="eastAsia" w:ascii="仿宋_GB2312" w:hAnsi="宋体" w:cs="宋体"/>
          <w:color w:val="000000"/>
        </w:rPr>
        <w:t>市福彩中心在本办法第</w:t>
      </w:r>
      <w:r>
        <w:rPr>
          <w:rFonts w:hint="eastAsia" w:ascii="仿宋_GB2312" w:hAnsi="宋体" w:cs="宋体"/>
        </w:rPr>
        <w:t>五十五</w:t>
      </w:r>
      <w:r>
        <w:rPr>
          <w:rFonts w:hint="eastAsia" w:ascii="仿宋_GB2312" w:hAnsi="宋体" w:cs="宋体"/>
          <w:color w:val="000000"/>
        </w:rPr>
        <w:t>条规定事项办结后，通过销售系统注销该销售场所。</w:t>
      </w:r>
    </w:p>
    <w:p w14:paraId="50E3A30B">
      <w:pPr>
        <w:widowControl/>
        <w:snapToGrid w:val="0"/>
        <w:spacing w:line="576" w:lineRule="exact"/>
        <w:rPr>
          <w:rFonts w:ascii="仿宋_GB2312" w:hAnsi="宋体" w:cs="宋体"/>
          <w:color w:val="000000"/>
        </w:rPr>
      </w:pPr>
    </w:p>
    <w:p w14:paraId="5C2C183F">
      <w:pPr>
        <w:widowControl/>
        <w:snapToGrid w:val="0"/>
        <w:spacing w:line="576" w:lineRule="exact"/>
        <w:jc w:val="center"/>
        <w:rPr>
          <w:rFonts w:ascii="黑体" w:hAnsi="黑体" w:eastAsia="黑体" w:cs="宋体"/>
          <w:bCs/>
          <w:color w:val="000000"/>
        </w:rPr>
      </w:pPr>
      <w:r>
        <w:rPr>
          <w:rFonts w:hint="eastAsia" w:ascii="黑体" w:hAnsi="黑体" w:eastAsia="黑体" w:cs="宋体"/>
          <w:bCs/>
          <w:color w:val="000000"/>
        </w:rPr>
        <w:t>第十章</w:t>
      </w:r>
      <w:r>
        <w:rPr>
          <w:rFonts w:ascii="黑体" w:hAnsi="黑体" w:eastAsia="黑体" w:cs="宋体"/>
          <w:bCs/>
          <w:color w:val="000000"/>
        </w:rPr>
        <w:t xml:space="preserve"> </w:t>
      </w:r>
      <w:r>
        <w:rPr>
          <w:rFonts w:hint="eastAsia" w:ascii="黑体" w:hAnsi="黑体" w:eastAsia="黑体" w:cs="宋体"/>
          <w:bCs/>
          <w:color w:val="000000"/>
        </w:rPr>
        <w:t>监督惩处</w:t>
      </w:r>
    </w:p>
    <w:p w14:paraId="66D81DFD">
      <w:pPr>
        <w:widowControl/>
        <w:snapToGrid w:val="0"/>
        <w:spacing w:line="576" w:lineRule="exact"/>
        <w:rPr>
          <w:rFonts w:ascii="黑体" w:hAnsi="黑体" w:eastAsia="黑体" w:cs="宋体"/>
          <w:bCs/>
          <w:color w:val="000000"/>
        </w:rPr>
      </w:pPr>
    </w:p>
    <w:p w14:paraId="0B107E5C">
      <w:pPr>
        <w:widowControl/>
        <w:snapToGrid w:val="0"/>
        <w:spacing w:line="576" w:lineRule="exact"/>
        <w:ind w:firstLine="643" w:firstLineChars="200"/>
        <w:rPr>
          <w:rFonts w:ascii="仿宋_GB2312" w:hAnsi="宋体" w:cs="宋体"/>
          <w:color w:val="000000"/>
        </w:rPr>
      </w:pPr>
      <w:r>
        <w:rPr>
          <w:rFonts w:hint="eastAsia" w:ascii="仿宋_GB2312" w:hAnsi="宋体" w:cs="宋体"/>
          <w:b/>
          <w:bCs/>
          <w:color w:val="000000"/>
        </w:rPr>
        <w:t xml:space="preserve">第七十五条 </w:t>
      </w:r>
      <w:r>
        <w:rPr>
          <w:rFonts w:hint="eastAsia" w:ascii="仿宋_GB2312" w:hAnsi="宋体" w:cs="宋体"/>
          <w:color w:val="000000"/>
        </w:rPr>
        <w:t>销售场所应配合各级福彩主管机构、监管机构及福利彩票发行、销售机构的监督检查工作。</w:t>
      </w:r>
    </w:p>
    <w:p w14:paraId="2EA44E2A">
      <w:pPr>
        <w:widowControl/>
        <w:snapToGrid w:val="0"/>
        <w:spacing w:line="576" w:lineRule="exact"/>
        <w:ind w:firstLine="643" w:firstLineChars="200"/>
        <w:rPr>
          <w:rFonts w:ascii="仿宋_GB2312" w:hAnsi="宋体" w:cs="宋体"/>
          <w:color w:val="000000"/>
        </w:rPr>
      </w:pPr>
      <w:r>
        <w:rPr>
          <w:rFonts w:hint="eastAsia" w:ascii="仿宋_GB2312" w:hAnsi="宋体" w:cs="宋体"/>
          <w:b/>
          <w:bCs/>
          <w:color w:val="000000"/>
        </w:rPr>
        <w:t xml:space="preserve">第七十六条 </w:t>
      </w:r>
      <w:r>
        <w:rPr>
          <w:rFonts w:hint="eastAsia" w:ascii="仿宋_GB2312" w:hAnsi="宋体" w:cs="宋体"/>
          <w:color w:val="000000"/>
        </w:rPr>
        <w:t>市、县级福彩中心可根据销售场所的违规情节轻重情况，通过责令整改、通报批评、返岗再培训、暂停代销彩票、终止代销合同等方式进行处理。</w:t>
      </w:r>
    </w:p>
    <w:p w14:paraId="537CC80B">
      <w:pPr>
        <w:widowControl/>
        <w:tabs>
          <w:tab w:val="left" w:pos="709"/>
          <w:tab w:val="left" w:pos="851"/>
        </w:tabs>
        <w:snapToGrid w:val="0"/>
        <w:spacing w:line="576" w:lineRule="exact"/>
        <w:ind w:firstLine="643" w:firstLineChars="200"/>
        <w:rPr>
          <w:rFonts w:ascii="仿宋_GB2312" w:hAnsi="宋体" w:cs="宋体"/>
          <w:color w:val="000000"/>
        </w:rPr>
      </w:pPr>
      <w:r>
        <w:rPr>
          <w:rFonts w:hint="eastAsia" w:ascii="仿宋_GB2312" w:hAnsi="宋体" w:cs="宋体"/>
          <w:b/>
          <w:bCs/>
          <w:color w:val="000000"/>
        </w:rPr>
        <w:t>第七十七</w:t>
      </w:r>
      <w:r>
        <w:rPr>
          <w:rFonts w:hint="eastAsia" w:ascii="仿宋_GB2312" w:hAnsi="宋体" w:cs="宋体"/>
          <w:b/>
          <w:color w:val="000000"/>
        </w:rPr>
        <w:t>条</w:t>
      </w:r>
      <w:r>
        <w:rPr>
          <w:rFonts w:ascii="仿宋_GB2312" w:hAnsi="宋体" w:cs="宋体"/>
          <w:color w:val="000000"/>
        </w:rPr>
        <w:t xml:space="preserve"> </w:t>
      </w:r>
      <w:r>
        <w:rPr>
          <w:rFonts w:hint="eastAsia" w:ascii="仿宋_GB2312" w:hAnsi="宋体" w:cs="宋体"/>
          <w:color w:val="000000"/>
        </w:rPr>
        <w:t>销售场所经营中出现下列情形之一的，须在市、县级福彩中心提出后</w:t>
      </w:r>
      <w:r>
        <w:rPr>
          <w:color w:val="000000"/>
        </w:rPr>
        <w:t>3</w:t>
      </w:r>
      <w:r>
        <w:rPr>
          <w:rFonts w:hint="eastAsia" w:ascii="仿宋_GB2312" w:hAnsi="宋体" w:cs="宋体"/>
          <w:color w:val="000000"/>
        </w:rPr>
        <w:t>日内进行改正，同时，市、县级福彩中心有权视情节轻重暂停或撤销其福利彩票销售资格：</w:t>
      </w:r>
    </w:p>
    <w:p w14:paraId="42EA638C">
      <w:pPr>
        <w:widowControl/>
        <w:tabs>
          <w:tab w:val="left" w:pos="709"/>
          <w:tab w:val="left" w:pos="851"/>
        </w:tabs>
        <w:snapToGrid w:val="0"/>
        <w:spacing w:line="576" w:lineRule="exact"/>
        <w:ind w:firstLine="640" w:firstLineChars="200"/>
        <w:rPr>
          <w:rFonts w:ascii="仿宋_GB2312" w:hAnsi="宋体" w:cs="宋体"/>
          <w:color w:val="000000"/>
        </w:rPr>
      </w:pPr>
      <w:r>
        <w:rPr>
          <w:rFonts w:hint="eastAsia" w:ascii="仿宋_GB2312" w:hAnsi="宋体" w:cs="宋体"/>
          <w:color w:val="000000"/>
        </w:rPr>
        <w:t>（一）对彩票中奖者，未以人民币现金形式一次性兑付彩票中奖奖金，或者无故拒绝兑奖、拖延兑奖的，或者违背彩票中奖者本人意愿，以任何理由和方式要求彩票中奖者捐赠中奖奖金或变相捐赠中奖奖金的，或者泄露彩票中奖者个人信息但未造成严重后果的；</w:t>
      </w:r>
    </w:p>
    <w:p w14:paraId="7C4CEE94">
      <w:pPr>
        <w:widowControl/>
        <w:tabs>
          <w:tab w:val="left" w:pos="709"/>
          <w:tab w:val="left" w:pos="851"/>
        </w:tabs>
        <w:snapToGrid w:val="0"/>
        <w:spacing w:line="576" w:lineRule="exact"/>
        <w:ind w:firstLine="640" w:firstLineChars="200"/>
        <w:rPr>
          <w:rFonts w:ascii="仿宋_GB2312" w:hAnsi="宋体" w:cs="宋体"/>
          <w:color w:val="000000"/>
        </w:rPr>
      </w:pPr>
      <w:r>
        <w:rPr>
          <w:rFonts w:hint="eastAsia" w:ascii="仿宋_GB2312" w:hAnsi="宋体" w:cs="宋体"/>
          <w:color w:val="000000"/>
        </w:rPr>
        <w:t>（二）未按规定期限交纳福利彩票销售款及其他应缴费用的；</w:t>
      </w:r>
    </w:p>
    <w:p w14:paraId="6FBDB8BA">
      <w:pPr>
        <w:widowControl/>
        <w:tabs>
          <w:tab w:val="left" w:pos="709"/>
          <w:tab w:val="left" w:pos="851"/>
        </w:tabs>
        <w:snapToGrid w:val="0"/>
        <w:spacing w:line="576" w:lineRule="exact"/>
        <w:ind w:firstLine="640" w:firstLineChars="200"/>
        <w:rPr>
          <w:rFonts w:ascii="仿宋_GB2312" w:hAnsi="宋体" w:cs="宋体"/>
          <w:color w:val="000000"/>
        </w:rPr>
      </w:pPr>
      <w:r>
        <w:rPr>
          <w:rFonts w:hint="eastAsia" w:ascii="仿宋_GB2312" w:hAnsi="宋体" w:cs="宋体"/>
          <w:color w:val="000000"/>
        </w:rPr>
        <w:t>（三）正常销售期内，无正当理由擅自停止销售福利彩票连续或一年内累计达到</w:t>
      </w:r>
      <w:r>
        <w:rPr>
          <w:color w:val="000000"/>
        </w:rPr>
        <w:t>5</w:t>
      </w:r>
      <w:r>
        <w:rPr>
          <w:rFonts w:hint="eastAsia" w:ascii="仿宋_GB2312" w:hAnsi="宋体" w:cs="宋体"/>
          <w:color w:val="000000"/>
        </w:rPr>
        <w:t>天的；</w:t>
      </w:r>
    </w:p>
    <w:p w14:paraId="114C0155">
      <w:pPr>
        <w:widowControl/>
        <w:tabs>
          <w:tab w:val="left" w:pos="709"/>
          <w:tab w:val="left" w:pos="851"/>
        </w:tabs>
        <w:snapToGrid w:val="0"/>
        <w:spacing w:line="576" w:lineRule="exact"/>
        <w:ind w:firstLine="640" w:firstLineChars="200"/>
        <w:rPr>
          <w:rFonts w:ascii="仿宋_GB2312" w:hAnsi="宋体" w:cs="宋体"/>
          <w:color w:val="000000"/>
        </w:rPr>
      </w:pPr>
      <w:r>
        <w:rPr>
          <w:rFonts w:hint="eastAsia" w:ascii="仿宋_GB2312" w:hAnsi="宋体" w:cs="宋体"/>
          <w:color w:val="000000"/>
        </w:rPr>
        <w:t>（四）未按规定放置福利彩票代销证的；</w:t>
      </w:r>
    </w:p>
    <w:p w14:paraId="46B8BCF9">
      <w:pPr>
        <w:widowControl/>
        <w:tabs>
          <w:tab w:val="left" w:pos="709"/>
          <w:tab w:val="left" w:pos="851"/>
        </w:tabs>
        <w:snapToGrid w:val="0"/>
        <w:spacing w:line="576" w:lineRule="exact"/>
        <w:ind w:firstLine="640" w:firstLineChars="200"/>
        <w:rPr>
          <w:rFonts w:ascii="仿宋_GB2312" w:hAnsi="宋体" w:cs="宋体"/>
          <w:color w:val="000000"/>
        </w:rPr>
      </w:pPr>
      <w:r>
        <w:rPr>
          <w:rFonts w:hint="eastAsia" w:ascii="仿宋_GB2312" w:hAnsi="宋体" w:cs="宋体"/>
          <w:color w:val="000000"/>
        </w:rPr>
        <w:t>（五）对纸质即开型福利彩票未实行先扫描激活再销售的；</w:t>
      </w:r>
    </w:p>
    <w:p w14:paraId="7EE5F2FA">
      <w:pPr>
        <w:widowControl/>
        <w:tabs>
          <w:tab w:val="left" w:pos="709"/>
          <w:tab w:val="left" w:pos="851"/>
        </w:tabs>
        <w:snapToGrid w:val="0"/>
        <w:spacing w:line="576" w:lineRule="exact"/>
        <w:ind w:firstLine="640" w:firstLineChars="200"/>
        <w:rPr>
          <w:rFonts w:ascii="仿宋_GB2312" w:hAnsi="宋体" w:cs="宋体"/>
          <w:color w:val="FF0000"/>
        </w:rPr>
      </w:pPr>
      <w:r>
        <w:rPr>
          <w:rFonts w:hint="eastAsia" w:ascii="仿宋_GB2312" w:hAnsi="宋体" w:cs="宋体"/>
          <w:color w:val="000000"/>
        </w:rPr>
        <w:t>（六）</w:t>
      </w:r>
      <w:r>
        <w:rPr>
          <w:rFonts w:hint="eastAsia" w:ascii="仿宋_GB2312" w:hAnsi="宋体" w:cs="宋体"/>
        </w:rPr>
        <w:t>未按规定张贴“理性购彩，量力而行”的提示标语、“未成年人不得购彩和兑奖”的警示标语的，或者未按省、市福彩中心要求及时张贴、派发有关宣传资料或宣传品的</w:t>
      </w:r>
      <w:r>
        <w:rPr>
          <w:rFonts w:ascii="仿宋_GB2312" w:hAnsi="宋体" w:cs="宋体"/>
        </w:rPr>
        <w:t>;</w:t>
      </w:r>
    </w:p>
    <w:p w14:paraId="2C33A26C">
      <w:pPr>
        <w:widowControl/>
        <w:tabs>
          <w:tab w:val="left" w:pos="709"/>
          <w:tab w:val="left" w:pos="851"/>
        </w:tabs>
        <w:snapToGrid w:val="0"/>
        <w:spacing w:line="576" w:lineRule="exact"/>
        <w:ind w:firstLine="640" w:firstLineChars="200"/>
        <w:rPr>
          <w:rFonts w:ascii="仿宋_GB2312" w:hAnsi="宋体" w:cs="宋体"/>
          <w:color w:val="000000"/>
        </w:rPr>
      </w:pPr>
      <w:r>
        <w:rPr>
          <w:rFonts w:hint="eastAsia" w:ascii="仿宋_GB2312" w:hAnsi="宋体" w:cs="宋体"/>
          <w:color w:val="000000"/>
        </w:rPr>
        <w:t>（七）销售人员未报市福彩中心备案或者销售人员未取得销售上岗资格而擅自销售福利彩票的；</w:t>
      </w:r>
    </w:p>
    <w:p w14:paraId="46634EF4">
      <w:pPr>
        <w:widowControl/>
        <w:tabs>
          <w:tab w:val="left" w:pos="709"/>
          <w:tab w:val="left" w:pos="851"/>
        </w:tabs>
        <w:snapToGrid w:val="0"/>
        <w:spacing w:line="576" w:lineRule="exact"/>
        <w:ind w:firstLine="640" w:firstLineChars="200"/>
        <w:rPr>
          <w:rFonts w:ascii="仿宋_GB2312" w:hAnsi="宋体" w:cs="宋体"/>
          <w:color w:val="000000"/>
        </w:rPr>
      </w:pPr>
      <w:r>
        <w:rPr>
          <w:rFonts w:hint="eastAsia" w:ascii="仿宋_GB2312" w:hAnsi="宋体" w:cs="宋体"/>
          <w:color w:val="000000"/>
        </w:rPr>
        <w:t>（八）专营销售场所的专职福利彩票销售人员兼办与福利彩票销售无关的其他业务的；</w:t>
      </w:r>
    </w:p>
    <w:p w14:paraId="5E86A2B9">
      <w:pPr>
        <w:widowControl/>
        <w:tabs>
          <w:tab w:val="left" w:pos="709"/>
          <w:tab w:val="left" w:pos="851"/>
        </w:tabs>
        <w:snapToGrid w:val="0"/>
        <w:spacing w:line="576" w:lineRule="exact"/>
        <w:ind w:firstLine="640" w:firstLineChars="200"/>
        <w:rPr>
          <w:rFonts w:ascii="仿宋_GB2312" w:hAnsi="宋体" w:cs="宋体"/>
          <w:color w:val="000000"/>
        </w:rPr>
      </w:pPr>
      <w:r>
        <w:rPr>
          <w:rFonts w:hint="eastAsia" w:ascii="仿宋_GB2312" w:hAnsi="宋体" w:cs="宋体"/>
          <w:color w:val="000000"/>
        </w:rPr>
        <w:t>（九）未按要求参加省、市、县级福彩中心组织的与销售福利彩票业务相关的会议、培训等活动的；</w:t>
      </w:r>
    </w:p>
    <w:p w14:paraId="53E75268">
      <w:pPr>
        <w:widowControl/>
        <w:tabs>
          <w:tab w:val="left" w:pos="709"/>
          <w:tab w:val="left" w:pos="851"/>
        </w:tabs>
        <w:snapToGrid w:val="0"/>
        <w:spacing w:line="576" w:lineRule="exact"/>
        <w:ind w:firstLine="640" w:firstLineChars="200"/>
        <w:rPr>
          <w:rFonts w:ascii="仿宋_GB2312" w:hAnsi="宋体" w:cs="宋体"/>
          <w:color w:val="000000"/>
        </w:rPr>
      </w:pPr>
      <w:r>
        <w:rPr>
          <w:rFonts w:hint="eastAsia" w:ascii="仿宋_GB2312" w:hAnsi="宋体" w:cs="宋体"/>
          <w:color w:val="000000"/>
        </w:rPr>
        <w:t>（十）以溢价、折价，赊销、信用方式销售福利彩票的；</w:t>
      </w:r>
    </w:p>
    <w:p w14:paraId="16E55FA7">
      <w:pPr>
        <w:widowControl/>
        <w:tabs>
          <w:tab w:val="left" w:pos="709"/>
          <w:tab w:val="left" w:pos="851"/>
        </w:tabs>
        <w:snapToGrid w:val="0"/>
        <w:spacing w:line="576" w:lineRule="exact"/>
        <w:ind w:firstLine="640" w:firstLineChars="200"/>
        <w:rPr>
          <w:rFonts w:ascii="仿宋_GB2312" w:hAnsi="宋体" w:cs="宋体"/>
          <w:color w:val="000000"/>
        </w:rPr>
      </w:pPr>
      <w:r>
        <w:rPr>
          <w:rFonts w:hint="eastAsia" w:ascii="仿宋_GB2312" w:hAnsi="宋体" w:cs="宋体"/>
          <w:color w:val="000000"/>
        </w:rPr>
        <w:t>（十一）以诋毁同业者等手段进行不正当竞争的；</w:t>
      </w:r>
    </w:p>
    <w:p w14:paraId="288D9CA7">
      <w:pPr>
        <w:widowControl/>
        <w:tabs>
          <w:tab w:val="left" w:pos="709"/>
          <w:tab w:val="left" w:pos="851"/>
        </w:tabs>
        <w:snapToGrid w:val="0"/>
        <w:spacing w:line="576" w:lineRule="exact"/>
        <w:ind w:firstLine="640" w:firstLineChars="200"/>
        <w:rPr>
          <w:rFonts w:ascii="仿宋_GB2312" w:hAnsi="宋体" w:cs="宋体"/>
          <w:color w:val="000000"/>
        </w:rPr>
      </w:pPr>
      <w:r>
        <w:rPr>
          <w:rFonts w:hint="eastAsia" w:ascii="仿宋_GB2312" w:hAnsi="宋体" w:cs="宋体"/>
          <w:color w:val="000000"/>
        </w:rPr>
        <w:t>（十二）有损害福利彩票形象的言行，影响轻微的；</w:t>
      </w:r>
    </w:p>
    <w:p w14:paraId="2851B86E">
      <w:pPr>
        <w:widowControl/>
        <w:tabs>
          <w:tab w:val="left" w:pos="709"/>
          <w:tab w:val="left" w:pos="851"/>
        </w:tabs>
        <w:snapToGrid w:val="0"/>
        <w:spacing w:line="576" w:lineRule="exact"/>
        <w:ind w:firstLine="640" w:firstLineChars="200"/>
        <w:rPr>
          <w:rFonts w:ascii="仿宋_GB2312" w:hAnsi="宋体" w:cs="宋体"/>
          <w:color w:val="000000"/>
        </w:rPr>
      </w:pPr>
      <w:r>
        <w:rPr>
          <w:rFonts w:hint="eastAsia" w:ascii="仿宋_GB2312" w:hAnsi="宋体" w:cs="宋体"/>
          <w:color w:val="000000"/>
        </w:rPr>
        <w:t>（十三）未经省、市、县级福彩中心允许，以福利彩票代销者或者福利彩票销售人员身份，擅自接受媒体或自媒体采访、参加社会机构和单位组织的各类活动，对省、市、县级福彩中心造成不良影响，情节轻微的；</w:t>
      </w:r>
    </w:p>
    <w:p w14:paraId="59F86F82">
      <w:pPr>
        <w:widowControl/>
        <w:tabs>
          <w:tab w:val="left" w:pos="709"/>
          <w:tab w:val="left" w:pos="851"/>
        </w:tabs>
        <w:snapToGrid w:val="0"/>
        <w:spacing w:line="576" w:lineRule="exact"/>
        <w:ind w:firstLine="640" w:firstLineChars="200"/>
        <w:rPr>
          <w:rFonts w:ascii="仿宋_GB2312" w:hAnsi="宋体" w:cs="宋体"/>
          <w:color w:val="000000"/>
        </w:rPr>
      </w:pPr>
      <w:r>
        <w:rPr>
          <w:rFonts w:hint="eastAsia" w:ascii="仿宋_GB2312" w:hAnsi="宋体" w:cs="宋体"/>
          <w:color w:val="000000"/>
        </w:rPr>
        <w:t>（十四）将专用彩票打印纸挪作他用或者造成严重浪费的；</w:t>
      </w:r>
    </w:p>
    <w:p w14:paraId="51DE667E">
      <w:pPr>
        <w:widowControl/>
        <w:tabs>
          <w:tab w:val="left" w:pos="709"/>
          <w:tab w:val="left" w:pos="851"/>
        </w:tabs>
        <w:snapToGrid w:val="0"/>
        <w:spacing w:line="576" w:lineRule="exact"/>
        <w:ind w:firstLine="640" w:firstLineChars="200"/>
        <w:rPr>
          <w:rFonts w:ascii="仿宋_GB2312" w:hAnsi="宋体" w:cs="宋体"/>
          <w:color w:val="000000"/>
        </w:rPr>
      </w:pPr>
      <w:r>
        <w:rPr>
          <w:rFonts w:hint="eastAsia" w:ascii="仿宋_GB2312" w:hAnsi="宋体" w:cs="宋体"/>
          <w:color w:val="000000"/>
        </w:rPr>
        <w:t>（十五）擅自改变规范化销售设施，或者对褪色、残旧、损坏的销售设施未及时维修或更换或申报的；</w:t>
      </w:r>
    </w:p>
    <w:p w14:paraId="53C464CD">
      <w:pPr>
        <w:widowControl/>
        <w:tabs>
          <w:tab w:val="left" w:pos="709"/>
          <w:tab w:val="left" w:pos="851"/>
        </w:tabs>
        <w:snapToGrid w:val="0"/>
        <w:spacing w:line="576" w:lineRule="exact"/>
        <w:ind w:firstLine="640" w:firstLineChars="200"/>
        <w:rPr>
          <w:rFonts w:ascii="仿宋_GB2312" w:hAnsi="宋体" w:cs="宋体"/>
          <w:color w:val="000000"/>
        </w:rPr>
      </w:pPr>
      <w:r>
        <w:rPr>
          <w:rFonts w:hint="eastAsia" w:ascii="仿宋_GB2312" w:hAnsi="宋体" w:cs="宋体"/>
          <w:color w:val="000000"/>
        </w:rPr>
        <w:t>（十六）不配合监督、检查等工作的；</w:t>
      </w:r>
    </w:p>
    <w:p w14:paraId="6CF0D1DC">
      <w:pPr>
        <w:widowControl/>
        <w:tabs>
          <w:tab w:val="left" w:pos="709"/>
          <w:tab w:val="left" w:pos="851"/>
        </w:tabs>
        <w:snapToGrid w:val="0"/>
        <w:spacing w:line="576" w:lineRule="exact"/>
        <w:ind w:firstLine="640" w:firstLineChars="200"/>
        <w:rPr>
          <w:rFonts w:ascii="仿宋_GB2312" w:hAnsi="宋体" w:cs="宋体"/>
          <w:color w:val="000000"/>
        </w:rPr>
      </w:pPr>
      <w:r>
        <w:rPr>
          <w:rFonts w:hint="eastAsia" w:ascii="仿宋_GB2312" w:hAnsi="宋体" w:cs="宋体"/>
          <w:color w:val="000000"/>
        </w:rPr>
        <w:t>（十七）销售场所违反消防安全或疫情防控规定的；</w:t>
      </w:r>
    </w:p>
    <w:p w14:paraId="74FE3886">
      <w:pPr>
        <w:widowControl/>
        <w:tabs>
          <w:tab w:val="left" w:pos="709"/>
          <w:tab w:val="left" w:pos="851"/>
        </w:tabs>
        <w:snapToGrid w:val="0"/>
        <w:spacing w:line="576" w:lineRule="exact"/>
        <w:ind w:firstLine="640" w:firstLineChars="200"/>
        <w:rPr>
          <w:rFonts w:ascii="仿宋_GB2312" w:hAnsi="宋体" w:cs="宋体"/>
          <w:color w:val="000000"/>
        </w:rPr>
      </w:pPr>
      <w:r>
        <w:rPr>
          <w:rFonts w:hint="eastAsia" w:ascii="仿宋_GB2312" w:hAnsi="宋体" w:cs="宋体"/>
          <w:color w:val="000000"/>
        </w:rPr>
        <w:t>（十八）擅自改变专营销售场所独立完整格局的（例如：与相邻店铺通门通窗等）；</w:t>
      </w:r>
    </w:p>
    <w:p w14:paraId="789CBED3">
      <w:pPr>
        <w:widowControl/>
        <w:snapToGrid w:val="0"/>
        <w:spacing w:line="576" w:lineRule="exact"/>
        <w:ind w:firstLine="640" w:firstLineChars="200"/>
        <w:rPr>
          <w:rFonts w:ascii="仿宋_GB2312" w:hAnsi="宋体" w:cs="宋体"/>
          <w:color w:val="000000"/>
        </w:rPr>
      </w:pPr>
      <w:r>
        <w:rPr>
          <w:rFonts w:hint="eastAsia" w:ascii="仿宋_GB2312" w:hAnsi="宋体" w:cs="宋体"/>
          <w:color w:val="000000"/>
        </w:rPr>
        <w:t>（十九）未通过销售设备对彩票原件进行验奖和兑奖或未按规范验奖和兑奖，已兑奖纸质即开型福利彩票未做剪角处理的；</w:t>
      </w:r>
    </w:p>
    <w:p w14:paraId="27585E4E">
      <w:pPr>
        <w:widowControl/>
        <w:tabs>
          <w:tab w:val="left" w:pos="709"/>
          <w:tab w:val="left" w:pos="851"/>
        </w:tabs>
        <w:snapToGrid w:val="0"/>
        <w:spacing w:line="576" w:lineRule="exact"/>
        <w:ind w:firstLine="640" w:firstLineChars="200"/>
        <w:rPr>
          <w:rFonts w:ascii="仿宋_GB2312" w:hAnsi="宋体" w:cs="宋体"/>
          <w:color w:val="000000"/>
        </w:rPr>
      </w:pPr>
      <w:r>
        <w:rPr>
          <w:rFonts w:hint="eastAsia" w:ascii="仿宋_GB2312" w:hAnsi="宋体" w:cs="宋体"/>
          <w:color w:val="000000"/>
        </w:rPr>
        <w:t>（二十）具有其他应当限期进行整改的情况的。</w:t>
      </w:r>
    </w:p>
    <w:p w14:paraId="2B0BB31D">
      <w:pPr>
        <w:widowControl/>
        <w:snapToGrid w:val="0"/>
        <w:spacing w:line="576" w:lineRule="exact"/>
        <w:ind w:firstLine="643" w:firstLineChars="200"/>
        <w:rPr>
          <w:rFonts w:ascii="仿宋_GB2312" w:hAnsi="宋体" w:cs="宋体"/>
          <w:color w:val="000000"/>
        </w:rPr>
      </w:pPr>
      <w:r>
        <w:rPr>
          <w:rFonts w:hint="eastAsia" w:ascii="仿宋_GB2312" w:hAnsi="宋体" w:cs="宋体"/>
          <w:b/>
          <w:bCs/>
          <w:color w:val="000000"/>
        </w:rPr>
        <w:t xml:space="preserve">第七十八条 </w:t>
      </w:r>
      <w:r>
        <w:rPr>
          <w:rFonts w:hint="eastAsia" w:ascii="仿宋_GB2312" w:hAnsi="宋体" w:cs="宋体"/>
          <w:color w:val="000000"/>
        </w:rPr>
        <w:t>市福彩中心对须整改的销售场所应提前发出书面整改通知书，并办理好送达手续。</w:t>
      </w:r>
    </w:p>
    <w:p w14:paraId="6C63EC03">
      <w:pPr>
        <w:widowControl/>
        <w:snapToGrid w:val="0"/>
        <w:spacing w:line="576" w:lineRule="exact"/>
        <w:ind w:firstLine="643" w:firstLineChars="200"/>
        <w:rPr>
          <w:rFonts w:ascii="仿宋_GB2312" w:hAnsi="宋体" w:cs="宋体"/>
          <w:color w:val="000000"/>
        </w:rPr>
      </w:pPr>
      <w:r>
        <w:rPr>
          <w:rFonts w:hint="eastAsia" w:ascii="仿宋_GB2312" w:hAnsi="宋体" w:cs="宋体"/>
          <w:b/>
          <w:bCs/>
          <w:color w:val="000000"/>
        </w:rPr>
        <w:t xml:space="preserve">第七十九条 </w:t>
      </w:r>
      <w:r>
        <w:rPr>
          <w:rFonts w:hint="eastAsia" w:ascii="仿宋_GB2312" w:hAnsi="宋体" w:cs="宋体"/>
          <w:color w:val="000000"/>
        </w:rPr>
        <w:t>被暂停销售的销售场所必须及时进行整改，整改后向市福彩中心申请检查，经市福彩中心检查通过后方可恢复其福利彩票销售。</w:t>
      </w:r>
    </w:p>
    <w:p w14:paraId="39B20015">
      <w:pPr>
        <w:widowControl/>
        <w:snapToGrid w:val="0"/>
        <w:spacing w:line="576" w:lineRule="exact"/>
        <w:ind w:firstLine="643" w:firstLineChars="200"/>
        <w:rPr>
          <w:rFonts w:ascii="仿宋_GB2312" w:hAnsi="宋体" w:cs="宋体"/>
          <w:color w:val="000000"/>
        </w:rPr>
      </w:pPr>
      <w:r>
        <w:rPr>
          <w:rFonts w:hint="eastAsia" w:ascii="仿宋_GB2312" w:hAnsi="宋体" w:cs="宋体"/>
          <w:b/>
          <w:bCs/>
          <w:color w:val="000000"/>
        </w:rPr>
        <w:t xml:space="preserve">第八十条 </w:t>
      </w:r>
      <w:r>
        <w:rPr>
          <w:rFonts w:hint="eastAsia" w:ascii="仿宋_GB2312" w:hAnsi="宋体" w:cs="宋体"/>
          <w:color w:val="000000"/>
        </w:rPr>
        <w:t>代销者有下列情形之一，省、市福彩中心可以解除代销合同后撤销其销售场所：</w:t>
      </w:r>
    </w:p>
    <w:p w14:paraId="1B497A13">
      <w:pPr>
        <w:widowControl/>
        <w:snapToGrid w:val="0"/>
        <w:spacing w:line="576" w:lineRule="exact"/>
        <w:ind w:firstLine="640" w:firstLineChars="200"/>
        <w:rPr>
          <w:rFonts w:ascii="仿宋_GB2312" w:hAnsi="宋体" w:cs="宋体"/>
          <w:color w:val="000000"/>
        </w:rPr>
      </w:pPr>
      <w:r>
        <w:rPr>
          <w:rFonts w:hint="eastAsia" w:ascii="仿宋_GB2312" w:hAnsi="宋体" w:cs="宋体"/>
          <w:color w:val="000000"/>
        </w:rPr>
        <w:t>（一）向未成年人销售福利彩票和兑奖的；</w:t>
      </w:r>
    </w:p>
    <w:p w14:paraId="0217BADC">
      <w:pPr>
        <w:widowControl/>
        <w:snapToGrid w:val="0"/>
        <w:spacing w:line="576" w:lineRule="exact"/>
        <w:ind w:firstLine="640" w:firstLineChars="200"/>
        <w:rPr>
          <w:rFonts w:ascii="仿宋_GB2312" w:hAnsi="宋体" w:cs="宋体"/>
          <w:color w:val="000000"/>
        </w:rPr>
      </w:pPr>
      <w:r>
        <w:rPr>
          <w:rFonts w:hint="eastAsia" w:ascii="仿宋_GB2312" w:hAnsi="宋体" w:cs="宋体"/>
          <w:color w:val="000000"/>
        </w:rPr>
        <w:t>（二）冒领奖金或少付奖金等欺骗中奖者的；</w:t>
      </w:r>
    </w:p>
    <w:p w14:paraId="686D7FBD">
      <w:pPr>
        <w:widowControl/>
        <w:snapToGrid w:val="0"/>
        <w:spacing w:line="576" w:lineRule="exact"/>
        <w:ind w:firstLine="640" w:firstLineChars="200"/>
        <w:rPr>
          <w:rFonts w:ascii="仿宋_GB2312" w:hAnsi="宋体" w:cs="宋体"/>
          <w:color w:val="000000"/>
        </w:rPr>
      </w:pPr>
      <w:r>
        <w:rPr>
          <w:rFonts w:hint="eastAsia" w:ascii="仿宋_GB2312" w:hAnsi="宋体" w:cs="宋体"/>
          <w:color w:val="000000"/>
        </w:rPr>
        <w:t>（三）以误导、欺骗、强迫等方式销售福利彩票，造成严重后果的；</w:t>
      </w:r>
    </w:p>
    <w:p w14:paraId="7DE4D856">
      <w:pPr>
        <w:widowControl/>
        <w:snapToGrid w:val="0"/>
        <w:spacing w:line="576" w:lineRule="exact"/>
        <w:ind w:firstLine="640" w:firstLineChars="200"/>
        <w:rPr>
          <w:rFonts w:ascii="仿宋_GB2312" w:hAnsi="宋体" w:cs="宋体"/>
          <w:color w:val="000000"/>
        </w:rPr>
      </w:pPr>
      <w:r>
        <w:rPr>
          <w:rFonts w:hint="eastAsia" w:ascii="仿宋_GB2312" w:hAnsi="宋体" w:cs="宋体"/>
          <w:color w:val="000000"/>
        </w:rPr>
        <w:t>（四）设立分销场所，或者转让、转租、转借销售场所的；</w:t>
      </w:r>
    </w:p>
    <w:p w14:paraId="4CF41BB2">
      <w:pPr>
        <w:widowControl/>
        <w:snapToGrid w:val="0"/>
        <w:spacing w:line="576" w:lineRule="exact"/>
        <w:ind w:firstLine="640" w:firstLineChars="200"/>
        <w:rPr>
          <w:rFonts w:ascii="仿宋_GB2312" w:hAnsi="宋体" w:cs="宋体"/>
          <w:color w:val="000000"/>
        </w:rPr>
      </w:pPr>
      <w:r>
        <w:rPr>
          <w:rFonts w:hint="eastAsia" w:ascii="仿宋_GB2312" w:hAnsi="宋体" w:cs="宋体"/>
          <w:color w:val="000000"/>
        </w:rPr>
        <w:t>（五）转借、出租、出售福利彩票代销证的；</w:t>
      </w:r>
    </w:p>
    <w:p w14:paraId="768E57A2">
      <w:pPr>
        <w:widowControl/>
        <w:snapToGrid w:val="0"/>
        <w:spacing w:line="576" w:lineRule="exact"/>
        <w:ind w:firstLine="640" w:firstLineChars="200"/>
        <w:rPr>
          <w:rFonts w:ascii="仿宋_GB2312" w:hAnsi="宋体" w:cs="宋体"/>
          <w:color w:val="000000"/>
        </w:rPr>
      </w:pPr>
      <w:r>
        <w:rPr>
          <w:rFonts w:hint="eastAsia" w:ascii="仿宋_GB2312" w:hAnsi="宋体" w:cs="宋体"/>
          <w:color w:val="000000"/>
        </w:rPr>
        <w:t>（六）恶意拖欠福利彩票销售款的；</w:t>
      </w:r>
    </w:p>
    <w:p w14:paraId="2F9E3C7C">
      <w:pPr>
        <w:widowControl/>
        <w:snapToGrid w:val="0"/>
        <w:spacing w:line="576" w:lineRule="exact"/>
        <w:ind w:firstLine="640" w:firstLineChars="200"/>
        <w:rPr>
          <w:rFonts w:ascii="仿宋_GB2312" w:hAnsi="宋体" w:cs="宋体"/>
          <w:color w:val="000000"/>
        </w:rPr>
      </w:pPr>
      <w:r>
        <w:rPr>
          <w:rFonts w:hint="eastAsia" w:ascii="仿宋_GB2312" w:hAnsi="宋体" w:cs="宋体"/>
          <w:color w:val="000000"/>
        </w:rPr>
        <w:t>（七）销售非法彩票或销售代销合同约定之外的其他彩票的（省、市福彩中心另行委托销售的福利彩票其他品种除外）；对纸质即开型福利彩票未实行先扫描激活再销售且拒不整改的；</w:t>
      </w:r>
    </w:p>
    <w:p w14:paraId="24F62E39">
      <w:pPr>
        <w:widowControl/>
        <w:snapToGrid w:val="0"/>
        <w:spacing w:line="576" w:lineRule="exact"/>
        <w:ind w:firstLine="640" w:firstLineChars="200"/>
        <w:rPr>
          <w:rFonts w:ascii="仿宋_GB2312" w:hAnsi="宋体" w:cs="宋体"/>
          <w:color w:val="000000"/>
        </w:rPr>
      </w:pPr>
      <w:r>
        <w:rPr>
          <w:rFonts w:hint="eastAsia" w:ascii="仿宋_GB2312" w:hAnsi="宋体" w:cs="宋体"/>
          <w:color w:val="000000"/>
        </w:rPr>
        <w:t>（八）超出福利彩票机构规定范围和方式销售福利彩票的；</w:t>
      </w:r>
    </w:p>
    <w:p w14:paraId="19B21B0A">
      <w:pPr>
        <w:widowControl/>
        <w:snapToGrid w:val="0"/>
        <w:spacing w:line="576" w:lineRule="exact"/>
        <w:ind w:firstLine="640" w:firstLineChars="200"/>
        <w:rPr>
          <w:rFonts w:ascii="仿宋_GB2312" w:hAnsi="宋体" w:cs="宋体"/>
          <w:color w:val="000000"/>
        </w:rPr>
      </w:pPr>
      <w:r>
        <w:rPr>
          <w:rFonts w:hint="eastAsia" w:ascii="仿宋_GB2312" w:hAnsi="宋体" w:cs="宋体"/>
          <w:color w:val="000000"/>
        </w:rPr>
        <w:t>（九）变更或者变相变更彩票面额进行销售，或者销售已经作废、已停止销售的福利彩票，或者销售伪造、变造的福利彩票，或者销售本市行政区域外福利彩票的，或者销售兑奖区（保安区）刮开的纸质即开型福利彩票，销售票面信息不完整的福利彩票等情形之一的；</w:t>
      </w:r>
    </w:p>
    <w:p w14:paraId="7BBE6285">
      <w:pPr>
        <w:widowControl/>
        <w:snapToGrid w:val="0"/>
        <w:spacing w:line="576" w:lineRule="exact"/>
        <w:ind w:firstLine="640" w:firstLineChars="200"/>
        <w:rPr>
          <w:rFonts w:ascii="仿宋_GB2312" w:hAnsi="宋体" w:cs="宋体"/>
          <w:color w:val="000000"/>
        </w:rPr>
      </w:pPr>
      <w:r>
        <w:rPr>
          <w:rFonts w:hint="eastAsia" w:ascii="仿宋_GB2312" w:hAnsi="宋体" w:cs="宋体"/>
          <w:color w:val="000000"/>
        </w:rPr>
        <w:t>（十）未按批准的地址设立销售场所，或擅自迁移销售场所、擅自缩减销售场所营业面积的；</w:t>
      </w:r>
    </w:p>
    <w:p w14:paraId="36E683D4">
      <w:pPr>
        <w:widowControl/>
        <w:snapToGrid w:val="0"/>
        <w:spacing w:line="576" w:lineRule="exact"/>
        <w:ind w:firstLine="640" w:firstLineChars="200"/>
        <w:rPr>
          <w:rFonts w:ascii="仿宋_GB2312" w:hAnsi="宋体" w:cs="宋体"/>
          <w:color w:val="000000"/>
        </w:rPr>
      </w:pPr>
      <w:r>
        <w:rPr>
          <w:rFonts w:hint="eastAsia" w:ascii="仿宋_GB2312" w:hAnsi="宋体" w:cs="宋体"/>
          <w:color w:val="000000"/>
        </w:rPr>
        <w:t>（十一）转借、出租、出售销售设备，或者擅自改变销售设备用途，或者拆卸销售设备或更换其零部件，或者查阅、修改、复制、删除销售设备装载的程序和有关数据文件，或者安装、运行其他程序和文件，或者擅自外接设备的；</w:t>
      </w:r>
    </w:p>
    <w:p w14:paraId="173674F5">
      <w:pPr>
        <w:widowControl/>
        <w:snapToGrid w:val="0"/>
        <w:spacing w:line="576" w:lineRule="exact"/>
        <w:ind w:firstLine="640" w:firstLineChars="200"/>
        <w:rPr>
          <w:rFonts w:ascii="仿宋_GB2312" w:hAnsi="宋体" w:cs="宋体"/>
          <w:color w:val="000000"/>
        </w:rPr>
      </w:pPr>
      <w:r>
        <w:rPr>
          <w:rFonts w:hint="eastAsia" w:ascii="仿宋_GB2312" w:hAnsi="宋体" w:cs="宋体"/>
          <w:color w:val="000000"/>
        </w:rPr>
        <w:t>（十二）泄露彩票中奖者个人信息造成严重后果的；</w:t>
      </w:r>
    </w:p>
    <w:p w14:paraId="0915FEF1">
      <w:pPr>
        <w:widowControl/>
        <w:snapToGrid w:val="0"/>
        <w:spacing w:line="576" w:lineRule="exact"/>
        <w:ind w:firstLine="640" w:firstLineChars="200"/>
        <w:rPr>
          <w:rFonts w:ascii="仿宋_GB2312" w:hAnsi="宋体" w:cs="宋体"/>
          <w:color w:val="000000"/>
        </w:rPr>
      </w:pPr>
      <w:r>
        <w:rPr>
          <w:rFonts w:hint="eastAsia" w:ascii="仿宋_GB2312" w:hAnsi="宋体" w:cs="宋体"/>
          <w:color w:val="000000"/>
        </w:rPr>
        <w:t>（十三）进行虚假性、误导性、夸大性宣传的；</w:t>
      </w:r>
    </w:p>
    <w:p w14:paraId="7E0EEEE3">
      <w:pPr>
        <w:widowControl/>
        <w:snapToGrid w:val="0"/>
        <w:spacing w:line="576" w:lineRule="exact"/>
        <w:ind w:firstLine="640" w:firstLineChars="200"/>
        <w:rPr>
          <w:rFonts w:ascii="仿宋_GB2312" w:hAnsi="宋体" w:cs="宋体"/>
          <w:color w:val="000000"/>
        </w:rPr>
      </w:pPr>
      <w:r>
        <w:rPr>
          <w:rFonts w:hint="eastAsia" w:ascii="仿宋_GB2312" w:hAnsi="宋体" w:cs="宋体"/>
          <w:color w:val="000000"/>
        </w:rPr>
        <w:t>（十四）在福利彩票销售场所从事非法经营活动，摆放麻将桌等任何形式的赌博设备或疑似赌博设施，聚众赌博或为他人赌博提供帮助的</w:t>
      </w:r>
      <w:r>
        <w:rPr>
          <w:rFonts w:ascii="仿宋_GB2312" w:hAnsi="宋体" w:cs="宋体"/>
          <w:color w:val="000000"/>
        </w:rPr>
        <w:t>;</w:t>
      </w:r>
    </w:p>
    <w:p w14:paraId="3A96A19C">
      <w:pPr>
        <w:widowControl/>
        <w:snapToGrid w:val="0"/>
        <w:spacing w:line="576" w:lineRule="exact"/>
        <w:ind w:firstLine="640" w:firstLineChars="200"/>
        <w:rPr>
          <w:color w:val="000000"/>
          <w:highlight w:val="yellow"/>
        </w:rPr>
      </w:pPr>
      <w:r>
        <w:rPr>
          <w:rFonts w:hint="eastAsia" w:ascii="仿宋_GB2312" w:hAnsi="宋体" w:cs="宋体"/>
          <w:color w:val="000000"/>
        </w:rPr>
        <w:t>（十五）正常销售期内，擅自停止销售福利彩票连续或一年内累计超</w:t>
      </w:r>
      <w:r>
        <w:rPr>
          <w:color w:val="000000"/>
        </w:rPr>
        <w:t>过5天，拒不整改或超过整改期限30日仍未完全符合整改要求的；</w:t>
      </w:r>
    </w:p>
    <w:p w14:paraId="59C1B562">
      <w:pPr>
        <w:widowControl/>
        <w:snapToGrid w:val="0"/>
        <w:spacing w:line="576" w:lineRule="exact"/>
        <w:ind w:firstLine="640" w:firstLineChars="200"/>
        <w:rPr>
          <w:rFonts w:ascii="仿宋_GB2312" w:hAnsi="宋体" w:cs="宋体"/>
          <w:color w:val="000000"/>
        </w:rPr>
      </w:pPr>
      <w:r>
        <w:rPr>
          <w:rFonts w:hint="eastAsia" w:ascii="仿宋_GB2312" w:hAnsi="宋体" w:cs="宋体"/>
          <w:color w:val="000000"/>
        </w:rPr>
        <w:t>（十六）在履行代销合同期间，有其他违法行为受到相关行政机关的行政处罚或被追究刑事责任的；</w:t>
      </w:r>
    </w:p>
    <w:p w14:paraId="524B70B9">
      <w:pPr>
        <w:widowControl/>
        <w:snapToGrid w:val="0"/>
        <w:spacing w:line="576" w:lineRule="exact"/>
        <w:ind w:firstLine="640" w:firstLineChars="200"/>
        <w:rPr>
          <w:rFonts w:ascii="仿宋_GB2312" w:hAnsi="宋体" w:cs="宋体"/>
          <w:color w:val="000000"/>
        </w:rPr>
      </w:pPr>
      <w:r>
        <w:rPr>
          <w:rFonts w:hint="eastAsia" w:ascii="仿宋_GB2312" w:hAnsi="宋体" w:cs="宋体"/>
          <w:color w:val="000000"/>
        </w:rPr>
        <w:t>（十七）代销者失去联系超过</w:t>
      </w:r>
      <w:r>
        <w:rPr>
          <w:color w:val="000000"/>
        </w:rPr>
        <w:t>3</w:t>
      </w:r>
      <w:r>
        <w:rPr>
          <w:rFonts w:hint="eastAsia" w:ascii="仿宋_GB2312" w:hAnsi="宋体" w:cs="宋体"/>
          <w:color w:val="000000"/>
        </w:rPr>
        <w:t>个月的；</w:t>
      </w:r>
    </w:p>
    <w:p w14:paraId="61BCEA53">
      <w:pPr>
        <w:widowControl/>
        <w:snapToGrid w:val="0"/>
        <w:spacing w:line="576" w:lineRule="exact"/>
        <w:ind w:firstLine="640" w:firstLineChars="200"/>
        <w:rPr>
          <w:rFonts w:ascii="仿宋_GB2312" w:hAnsi="宋体" w:cs="宋体"/>
          <w:color w:val="000000"/>
        </w:rPr>
      </w:pPr>
      <w:r>
        <w:rPr>
          <w:rFonts w:hint="eastAsia" w:ascii="仿宋_GB2312" w:hAnsi="宋体" w:cs="宋体"/>
          <w:color w:val="000000"/>
        </w:rPr>
        <w:t>（十八）严重违背责任彩票工作要求，对福利彩票品牌公信力或品牌美誉度造成损害的；</w:t>
      </w:r>
    </w:p>
    <w:p w14:paraId="7CA030D8">
      <w:pPr>
        <w:widowControl/>
        <w:snapToGrid w:val="0"/>
        <w:spacing w:line="576" w:lineRule="exact"/>
        <w:ind w:firstLine="640" w:firstLineChars="200"/>
        <w:rPr>
          <w:rFonts w:ascii="仿宋_GB2312" w:hAnsi="宋体" w:cs="宋体"/>
          <w:color w:val="000000"/>
        </w:rPr>
      </w:pPr>
      <w:r>
        <w:rPr>
          <w:rFonts w:hint="eastAsia" w:ascii="仿宋_GB2312" w:hAnsi="宋体" w:cs="宋体"/>
          <w:color w:val="000000"/>
        </w:rPr>
        <w:t>（十九）有损害福利彩票形象的言行，情节严重的；</w:t>
      </w:r>
    </w:p>
    <w:p w14:paraId="126C7606">
      <w:pPr>
        <w:widowControl/>
        <w:snapToGrid w:val="0"/>
        <w:spacing w:line="576" w:lineRule="exact"/>
        <w:ind w:firstLine="640" w:firstLineChars="200"/>
        <w:rPr>
          <w:rFonts w:ascii="仿宋_GB2312" w:hAnsi="宋体" w:cs="宋体"/>
          <w:color w:val="000000"/>
        </w:rPr>
      </w:pPr>
      <w:r>
        <w:rPr>
          <w:rFonts w:hint="eastAsia" w:ascii="仿宋_GB2312" w:hAnsi="宋体" w:cs="宋体"/>
          <w:color w:val="000000"/>
        </w:rPr>
        <w:t>（二十）未经市、县级福彩中心允许，以福利彩票代销者或者福利彩票销售人员身份，擅自接受媒体或自媒体采访、参加社会机构和单位组织的各类活动，对市、县级福彩中心造成不良影响，情节严重的；</w:t>
      </w:r>
    </w:p>
    <w:p w14:paraId="664F5329">
      <w:pPr>
        <w:widowControl/>
        <w:tabs>
          <w:tab w:val="left" w:pos="709"/>
          <w:tab w:val="left" w:pos="851"/>
        </w:tabs>
        <w:snapToGrid w:val="0"/>
        <w:spacing w:line="576" w:lineRule="exact"/>
        <w:ind w:firstLine="640" w:firstLineChars="200"/>
        <w:rPr>
          <w:rFonts w:ascii="仿宋_GB2312" w:hAnsi="宋体" w:cs="宋体"/>
          <w:color w:val="000000"/>
        </w:rPr>
      </w:pPr>
      <w:r>
        <w:rPr>
          <w:rFonts w:hint="eastAsia" w:ascii="仿宋_GB2312" w:hAnsi="宋体" w:cs="宋体"/>
          <w:color w:val="000000"/>
        </w:rPr>
        <w:t>（二十一）在完成整改并验收合格后，再次出现擅自改变专营销售场所独立完整格局的（例如：与相邻店铺通门通窗等）；</w:t>
      </w:r>
    </w:p>
    <w:p w14:paraId="64FF0FEF">
      <w:pPr>
        <w:widowControl/>
        <w:snapToGrid w:val="0"/>
        <w:spacing w:line="576" w:lineRule="exact"/>
        <w:ind w:firstLine="640" w:firstLineChars="200"/>
        <w:rPr>
          <w:rFonts w:ascii="仿宋_GB2312" w:hAnsi="宋体" w:cs="宋体"/>
          <w:color w:val="000000"/>
        </w:rPr>
      </w:pPr>
      <w:r>
        <w:rPr>
          <w:rFonts w:hint="eastAsia" w:ascii="仿宋_GB2312" w:hAnsi="宋体" w:cs="宋体"/>
          <w:color w:val="000000"/>
        </w:rPr>
        <w:t>（二十二）未经市、县级福彩中心批准停止营业半年无销量的；</w:t>
      </w:r>
    </w:p>
    <w:p w14:paraId="38552A05">
      <w:pPr>
        <w:widowControl/>
        <w:snapToGrid w:val="0"/>
        <w:spacing w:line="576" w:lineRule="exact"/>
        <w:ind w:firstLine="640" w:firstLineChars="200"/>
        <w:rPr>
          <w:rFonts w:ascii="仿宋_GB2312" w:hAnsi="宋体" w:cs="宋体"/>
          <w:color w:val="000000"/>
        </w:rPr>
      </w:pPr>
      <w:r>
        <w:rPr>
          <w:rFonts w:hint="eastAsia" w:ascii="仿宋_GB2312" w:hAnsi="宋体" w:cs="宋体"/>
          <w:color w:val="000000"/>
        </w:rPr>
        <w:t>（二十三）一年内超过三次未按要求参加省、市、县级福彩中心组织的与销售福利彩票业务相关的会议、培训等活动的；</w:t>
      </w:r>
    </w:p>
    <w:p w14:paraId="4A581D5E">
      <w:pPr>
        <w:widowControl/>
        <w:tabs>
          <w:tab w:val="left" w:pos="567"/>
        </w:tabs>
        <w:snapToGrid w:val="0"/>
        <w:spacing w:line="576" w:lineRule="exact"/>
        <w:ind w:firstLine="643" w:firstLineChars="200"/>
        <w:rPr>
          <w:rFonts w:ascii="仿宋_GB2312" w:hAnsi="宋体" w:cs="宋体"/>
          <w:color w:val="000000"/>
        </w:rPr>
      </w:pPr>
      <w:r>
        <w:rPr>
          <w:rFonts w:hint="eastAsia" w:ascii="仿宋_GB2312" w:hAnsi="宋体" w:cs="宋体"/>
          <w:b/>
          <w:bCs/>
          <w:color w:val="000000"/>
        </w:rPr>
        <w:t xml:space="preserve">第八十一条 </w:t>
      </w:r>
      <w:r>
        <w:rPr>
          <w:rFonts w:hint="eastAsia" w:ascii="仿宋_GB2312" w:hAnsi="宋体" w:cs="宋体"/>
          <w:color w:val="000000"/>
        </w:rPr>
        <w:t>全年无违规记录的销售场所，有资格参与国家、省、市级优秀场所、星级销售场所的评选，省、市福彩中心对优秀销售场所、星级销售场所可以给予表彰、奖励。</w:t>
      </w:r>
    </w:p>
    <w:p w14:paraId="79C64E7B">
      <w:pPr>
        <w:widowControl/>
        <w:tabs>
          <w:tab w:val="left" w:pos="567"/>
        </w:tabs>
        <w:snapToGrid w:val="0"/>
        <w:spacing w:line="576" w:lineRule="exact"/>
        <w:ind w:firstLine="643" w:firstLineChars="200"/>
        <w:rPr>
          <w:rFonts w:ascii="仿宋_GB2312" w:hAnsi="宋体" w:cs="宋体"/>
          <w:color w:val="000000"/>
        </w:rPr>
      </w:pPr>
      <w:r>
        <w:rPr>
          <w:rFonts w:hint="eastAsia" w:ascii="仿宋_GB2312" w:hAnsi="宋体" w:cs="宋体"/>
          <w:b/>
          <w:bCs/>
          <w:color w:val="000000"/>
        </w:rPr>
        <w:t xml:space="preserve">第八十二条 </w:t>
      </w:r>
      <w:r>
        <w:rPr>
          <w:rFonts w:hint="eastAsia" w:ascii="仿宋_GB2312" w:hAnsi="宋体" w:cs="宋体"/>
          <w:color w:val="000000"/>
        </w:rPr>
        <w:t>对福利彩票销售工作提出合理化建议并被采纳的销售场所或为福利彩票事业发展创造经验做出特别贡献的，省、市福彩中心酌情给予表彰或奖励。</w:t>
      </w:r>
    </w:p>
    <w:p w14:paraId="6D22BBA4">
      <w:pPr>
        <w:widowControl/>
        <w:tabs>
          <w:tab w:val="left" w:pos="567"/>
        </w:tabs>
        <w:snapToGrid w:val="0"/>
        <w:spacing w:line="576" w:lineRule="exact"/>
        <w:ind w:firstLine="643" w:firstLineChars="200"/>
        <w:rPr>
          <w:rFonts w:ascii="仿宋_GB2312" w:hAnsi="宋体" w:cs="宋体"/>
          <w:color w:val="000000"/>
        </w:rPr>
      </w:pPr>
      <w:r>
        <w:rPr>
          <w:rFonts w:hint="eastAsia" w:ascii="仿宋_GB2312" w:hAnsi="宋体" w:cs="宋体"/>
          <w:b/>
          <w:bCs/>
          <w:color w:val="000000"/>
        </w:rPr>
        <w:t xml:space="preserve">第八十三条 </w:t>
      </w:r>
      <w:r>
        <w:rPr>
          <w:rFonts w:hint="eastAsia" w:ascii="仿宋_GB2312" w:hAnsi="宋体" w:cs="宋体"/>
          <w:bCs/>
          <w:color w:val="000000"/>
        </w:rPr>
        <w:t>销售场所</w:t>
      </w:r>
      <w:r>
        <w:rPr>
          <w:rFonts w:hint="eastAsia" w:ascii="仿宋_GB2312" w:hAnsi="宋体" w:cs="宋体"/>
          <w:color w:val="000000"/>
        </w:rPr>
        <w:t>未按本办法有关规定申请办理销售场所业务的，市福彩中心将按照有关规定予以纠正，并对违规办理机构和相关责任人员进行问责。</w:t>
      </w:r>
    </w:p>
    <w:p w14:paraId="39F28620">
      <w:pPr>
        <w:widowControl/>
        <w:tabs>
          <w:tab w:val="left" w:pos="567"/>
        </w:tabs>
        <w:snapToGrid w:val="0"/>
        <w:spacing w:line="576" w:lineRule="exact"/>
        <w:rPr>
          <w:rFonts w:ascii="仿宋_GB2312" w:hAnsi="宋体" w:cs="宋体"/>
          <w:color w:val="000000"/>
        </w:rPr>
      </w:pPr>
    </w:p>
    <w:p w14:paraId="605C61A2">
      <w:pPr>
        <w:widowControl/>
        <w:snapToGrid w:val="0"/>
        <w:spacing w:line="576" w:lineRule="exact"/>
        <w:jc w:val="center"/>
        <w:rPr>
          <w:rFonts w:ascii="黑体" w:hAnsi="黑体" w:eastAsia="黑体" w:cs="宋体"/>
          <w:bCs/>
          <w:color w:val="000000"/>
        </w:rPr>
      </w:pPr>
      <w:r>
        <w:rPr>
          <w:rFonts w:hint="eastAsia" w:ascii="黑体" w:hAnsi="黑体" w:eastAsia="黑体" w:cs="宋体"/>
          <w:bCs/>
          <w:color w:val="000000"/>
        </w:rPr>
        <w:t>第十一章 附则</w:t>
      </w:r>
    </w:p>
    <w:p w14:paraId="641A9F11">
      <w:pPr>
        <w:widowControl/>
        <w:snapToGrid w:val="0"/>
        <w:spacing w:line="576" w:lineRule="exact"/>
        <w:ind w:firstLine="643" w:firstLineChars="200"/>
        <w:rPr>
          <w:rFonts w:ascii="仿宋_GB2312" w:hAnsi="宋体" w:cs="宋体"/>
          <w:b/>
          <w:bCs/>
          <w:color w:val="000000"/>
        </w:rPr>
      </w:pPr>
    </w:p>
    <w:p w14:paraId="7E1FCB65">
      <w:pPr>
        <w:widowControl/>
        <w:snapToGrid w:val="0"/>
        <w:spacing w:line="576" w:lineRule="exact"/>
        <w:ind w:firstLine="643" w:firstLineChars="200"/>
        <w:rPr>
          <w:rFonts w:ascii="仿宋_GB2312" w:hAnsi="宋体" w:cs="宋体"/>
          <w:color w:val="000000"/>
        </w:rPr>
      </w:pPr>
      <w:r>
        <w:rPr>
          <w:rFonts w:hint="eastAsia" w:ascii="仿宋_GB2312" w:hAnsi="宋体" w:cs="宋体"/>
          <w:b/>
          <w:bCs/>
          <w:color w:val="000000"/>
        </w:rPr>
        <w:t xml:space="preserve">第八十四条 </w:t>
      </w:r>
      <w:r>
        <w:rPr>
          <w:rFonts w:hint="eastAsia" w:ascii="仿宋_GB2312" w:hAnsi="宋体" w:cs="宋体"/>
          <w:color w:val="000000"/>
        </w:rPr>
        <w:t>本办法由梅州市福利彩票发行中心负责解释。</w:t>
      </w:r>
    </w:p>
    <w:p w14:paraId="636E54AB">
      <w:pPr>
        <w:widowControl/>
        <w:snapToGrid w:val="0"/>
        <w:spacing w:line="576" w:lineRule="exact"/>
        <w:ind w:firstLine="643" w:firstLineChars="200"/>
      </w:pPr>
      <w:r>
        <w:rPr>
          <w:rFonts w:hint="eastAsia" w:ascii="仿宋_GB2312" w:hAnsi="宋体" w:cs="宋体"/>
          <w:b/>
          <w:bCs/>
          <w:color w:val="000000"/>
        </w:rPr>
        <w:t xml:space="preserve">第八十五条 </w:t>
      </w:r>
      <w:r>
        <w:rPr>
          <w:rFonts w:hint="eastAsia" w:ascii="仿宋_GB2312" w:hAnsi="宋体" w:cs="宋体"/>
          <w:color w:val="000000"/>
        </w:rPr>
        <w:t>本办法自印发之日起施行，执行过程中如遇政策调整，则按照新政策要求及文件执行。</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imes">
    <w:altName w:val="CG Times"/>
    <w:panose1 w:val="02020603050405020304"/>
    <w:charset w:val="00"/>
    <w:family w:val="roman"/>
    <w:pitch w:val="default"/>
    <w:sig w:usb0="00000000" w:usb1="00000000" w:usb2="00000009" w:usb3="00000000" w:csb0="000001FF" w:csb1="00000000"/>
  </w:font>
  <w:font w:name="CG Times">
    <w:panose1 w:val="02020603050405020304"/>
    <w:charset w:val="00"/>
    <w:family w:val="auto"/>
    <w:pitch w:val="default"/>
    <w:sig w:usb0="00000007" w:usb1="00000000" w:usb2="00000000" w:usb3="00000000" w:csb0="00000093" w:csb1="00000000"/>
  </w:font>
  <w:font w:name="仿宋_GB2312">
    <w:panose1 w:val="02010609030101010101"/>
    <w:charset w:val="86"/>
    <w:family w:val="modern"/>
    <w:pitch w:val="default"/>
    <w:sig w:usb0="00000001" w:usb1="080E0000" w:usb2="00000000" w:usb3="00000000" w:csb0="00040000" w:csb1="00000000"/>
  </w:font>
  <w:font w:name="文星楷体">
    <w:panose1 w:val="0201060900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87FBFCB"/>
    <w:multiLevelType w:val="singleLevel"/>
    <w:tmpl w:val="087FBFCB"/>
    <w:lvl w:ilvl="0" w:tentative="0">
      <w:start w:val="1"/>
      <w:numFmt w:val="chineseCounting"/>
      <w:suff w:val="nothing"/>
      <w:lvlText w:val="（%1）"/>
      <w:lvlJc w:val="left"/>
      <w:rPr>
        <w:rFonts w:hint="eastAsia" w:cs="Times New Roman"/>
      </w:rPr>
    </w:lvl>
  </w:abstractNum>
  <w:abstractNum w:abstractNumId="1">
    <w:nsid w:val="521D0CC2"/>
    <w:multiLevelType w:val="singleLevel"/>
    <w:tmpl w:val="521D0CC2"/>
    <w:lvl w:ilvl="0" w:tentative="0">
      <w:start w:val="1"/>
      <w:numFmt w:val="chineseCounting"/>
      <w:suff w:val="nothing"/>
      <w:lvlText w:val="（%1）"/>
      <w:lvlJc w:val="left"/>
      <w:rPr>
        <w:rFonts w:hint="eastAsia" w:cs="Times New Roman"/>
      </w:rPr>
    </w:lvl>
  </w:abstractNum>
  <w:abstractNum w:abstractNumId="2">
    <w:nsid w:val="69F44008"/>
    <w:multiLevelType w:val="singleLevel"/>
    <w:tmpl w:val="69F44008"/>
    <w:lvl w:ilvl="0" w:tentative="0">
      <w:start w:val="5"/>
      <w:numFmt w:val="chineseCounting"/>
      <w:suff w:val="space"/>
      <w:lvlText w:val="第%1章"/>
      <w:lvlJc w:val="left"/>
      <w:rPr>
        <w:rFonts w:hint="eastAsia" w:cs="Times New Roman"/>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1A8A"/>
    <w:rsid w:val="00056BBC"/>
    <w:rsid w:val="000F5292"/>
    <w:rsid w:val="00141E09"/>
    <w:rsid w:val="002215EB"/>
    <w:rsid w:val="002B66A7"/>
    <w:rsid w:val="00327F49"/>
    <w:rsid w:val="003302EE"/>
    <w:rsid w:val="003B7485"/>
    <w:rsid w:val="003E0C2A"/>
    <w:rsid w:val="00404689"/>
    <w:rsid w:val="00413106"/>
    <w:rsid w:val="004A60C3"/>
    <w:rsid w:val="004C33BF"/>
    <w:rsid w:val="00504784"/>
    <w:rsid w:val="00556F27"/>
    <w:rsid w:val="00586232"/>
    <w:rsid w:val="006763D6"/>
    <w:rsid w:val="006826C3"/>
    <w:rsid w:val="006F11BE"/>
    <w:rsid w:val="00742AC0"/>
    <w:rsid w:val="00750B6B"/>
    <w:rsid w:val="0078285F"/>
    <w:rsid w:val="00791A8A"/>
    <w:rsid w:val="007F6241"/>
    <w:rsid w:val="008169AA"/>
    <w:rsid w:val="008778E1"/>
    <w:rsid w:val="008E4EF4"/>
    <w:rsid w:val="0097213F"/>
    <w:rsid w:val="00A01594"/>
    <w:rsid w:val="00A82941"/>
    <w:rsid w:val="00B90AB7"/>
    <w:rsid w:val="00C23DF5"/>
    <w:rsid w:val="00C714FA"/>
    <w:rsid w:val="00D366FC"/>
    <w:rsid w:val="00DB04C4"/>
    <w:rsid w:val="00DD29CE"/>
    <w:rsid w:val="00DD6FF4"/>
    <w:rsid w:val="00E067D5"/>
    <w:rsid w:val="00EB6E15"/>
    <w:rsid w:val="00EE737F"/>
    <w:rsid w:val="5B613BA0"/>
    <w:rsid w:val="698B7729"/>
    <w:rsid w:val="7400407A"/>
    <w:rsid w:val="7F0B66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w:hAnsi="Times" w:eastAsia="仿宋_GB2312" w:cs="Times New Roman"/>
      <w:kern w:val="2"/>
      <w:sz w:val="32"/>
      <w:szCs w:val="32"/>
      <w:lang w:val="en-US" w:eastAsia="zh-CN" w:bidi="ar-SA"/>
    </w:rPr>
  </w:style>
  <w:style w:type="character" w:default="1" w:styleId="6">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annotation reference"/>
    <w:qFormat/>
    <w:uiPriority w:val="0"/>
    <w:rPr>
      <w:sz w:val="21"/>
      <w:szCs w:val="21"/>
    </w:rPr>
  </w:style>
  <w:style w:type="character" w:customStyle="1" w:styleId="8">
    <w:name w:val="页眉 Char"/>
    <w:basedOn w:val="6"/>
    <w:link w:val="3"/>
    <w:uiPriority w:val="99"/>
    <w:rPr>
      <w:rFonts w:ascii="Times" w:hAnsi="Times" w:eastAsia="仿宋_GB2312" w:cs="Times New Roman"/>
      <w:sz w:val="18"/>
      <w:szCs w:val="18"/>
    </w:rPr>
  </w:style>
  <w:style w:type="character" w:customStyle="1" w:styleId="9">
    <w:name w:val="页脚 Char"/>
    <w:basedOn w:val="6"/>
    <w:link w:val="2"/>
    <w:uiPriority w:val="99"/>
    <w:rPr>
      <w:rFonts w:ascii="Times" w:hAnsi="Times" w:eastAsia="仿宋_GB2312"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25</Pages>
  <Words>11497</Words>
  <Characters>11534</Characters>
  <Lines>86</Lines>
  <Paragraphs>24</Paragraphs>
  <TotalTime>16</TotalTime>
  <ScaleCrop>false</ScaleCrop>
  <LinksUpToDate>false</LinksUpToDate>
  <CharactersWithSpaces>11661</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2024-11-29T01:29:00Z</dcterms:created>
  <dc:creator>mzysaudio</dc:creator>
  <cp:lastModifiedBy>李子健</cp:lastModifiedBy>
  <cp:lastPrinted>2024-11-29T02:40:00Z</cp:lastPrinted>
  <dcterms:modified xsi:type="dcterms:W3CDTF">2024-12-05T07:40:40Z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235497EC50214E668970CABEAB267327_13</vt:lpwstr>
  </property>
</Properties>
</file>