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jc w:val="both"/>
        <w:textAlignment w:val="auto"/>
        <w:rPr>
          <w:rFonts w:hint="default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附件1：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  <w:lang w:val="en-US" w:eastAsia="zh-CN"/>
        </w:rPr>
        <w:t>2024年提出申请2025年审核通过的梅州市超长期特别国债及省级配套资金支持“旧房装修和厨卫、居家适老化改造”拟补贴线上商家名单汇总表</w:t>
      </w:r>
    </w:p>
    <w:tbl>
      <w:tblPr>
        <w:tblStyle w:val="8"/>
        <w:tblW w:w="89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500"/>
        <w:gridCol w:w="2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销售企业（网点）名称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大埔县湖寮镇简美装饰设计服务中心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大埔县湖寮镇欧铂尼唯尚装饰部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大埔县湖寮镇盛峰油漆店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大埔县湖寮镇唯家装饰部（个体工商户）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28,750.00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丰顺县伟参建材经营部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丰顺县振翔建陶装饰城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广东慧驰工程有限公司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广东澜山樾贸易有限公司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15,391.95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广东轩洛实业有限公司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16,939.88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蕉岭县家饰天下建材家居行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15,135.45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蕉岭县雪海建材城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蕉岭县卓萃家居建材店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43,481.90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梅州爱家整装装饰有限公司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17,788.20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梅州承新装饰有限公司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梅州其邦门窗经营部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梅州市百思特电脑电子有限公司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41,231.00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梅州市邦德厨柜经营部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582.45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梅州市贝苗实业有限公司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梅州市纯珍新材料科技有限公司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梅州市得舍装饰设计有限公司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梅州市帝奥斯门窗店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梅州市方华装饰设计工程有限公司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梅州市悍世分合装饰材料有限公司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梅州市好园家居有限公司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15,945.00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梅州市好园家居有限公司梅州市梅江区分公司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7,288.10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梅州市恒波商业有限公司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852.45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梅州市吉盛美居建材有限公司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梅州市家豪设计工程有限公司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梅州市匠心品艺装饰工程有限公司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39,715.00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梅州市蕉岭县兴燊装饰工程有限公司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梅州市锦泽装饰有限公司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梅州市居美实业有限公司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梅州市君业装饰工程有限公司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梅州市客莱实业有限公司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19,169.75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梅州市良辰装饰有限公司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3,902.00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梅州市林峰建材实业有限公司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502.95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梅州市梅江区奥斯美集成吊顶店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398.25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梅州市梅江区百能橱柜行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梅州市梅江区佰嘉家居用品商行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梅州市梅江区搬砖工建材经营部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梅州市梅江区博瑞装饰工程经营部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梅州市梅江区辰漫高定卫浴经营部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梅州市梅江区德技家居店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梅州市梅江区恒明智能家居馆（个体工商户）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1,384.95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梅州市梅江区辉派家居用品经营部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14,004.25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梅州市梅江区佳瑞家居用品店（个体工商户）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3,129.75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梅州市梅江区家乐全屋家居定制店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11,917.30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梅州市梅江区嘉尼亚建筑材料经营部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梅州市梅江区嘉园建材经营部（个体工商户）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梅州市梅江区君得利油漆店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梅州市梅江区梅丰卫浴超市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7,125.75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梅州市梅江区名致装饰设计中心（个体工商户）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梅州市梅江区南辉装饰材料经营部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7,308.50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梅州市梅江区柒饰工坊建材经营部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梅州市梅江区乔琳建材经营部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梅州市梅江区柔梣整装店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梅州市梅江区润华家居贸易部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1,409.40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梅州市梅江区扬子装饰材料商行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梅州市梅江区亿合门窗经营店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14,993.15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梅州市梅江区映楠装饰材料经营部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梅州市梅江区永莉装饰建材经营部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1,993.35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梅州市梅江区友邦集成吊顶经营部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18,424.75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梅州市梅江区御克莱门窗经营部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梅州市梅县区安乐窝家居馆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7,865.40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梅州市梅县区百变铝艺铝合金门窗店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9,816.95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梅州市梅县区柏尔建材店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2,975.00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梅州市梅县区陈宥嘉建材经营部（个体工商户）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梅州市梅县区城东镇御连冠门窗店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梅州市梅县区城东镇张大金建筑材料经营部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梅州市梅县区晟浩建材经营店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21,777.50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梅州市梅县区程江鑫毅建材店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1,210.50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梅州市梅县区驰帝建材经营部（个体工商户）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1,947.00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梅州市梅县区富力城皇庭门窗经营部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梅州市梅县区冠豪轩门类经营部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梅州市梅县区冠濠灯具店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737.17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梅州市梅县区海瑞斯家居用品店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3,644.30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梅州市梅县区鸿兮家庭消费设备销售部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254.85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梅州市梅县区华侨城顶顺建材经营部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梅州市梅县区皇尔卫浴批发部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6,980.40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梅州市梅县区金达建材经营部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3,813.50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梅州市梅县区金羽家具店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420.00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梅州市梅县区凌瑞方明门窗经营部（个体工商户）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梅州市梅县区美呐电器经营部（个体工商户）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747.00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梅州市梅县区欧铂丽家居经营部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19,804.15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梅州市梅县区品质生活家具经营部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梅州市梅县区谦盛门类经营部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梅州市梅县区瑞沁建材经营部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1,649.85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梅州市梅县区顺联建材店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梅州市梅县区斯可馨家具经营部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梅州市梅县区天伦雅乐家具店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2,772.00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梅州市梅县区湘粤建材经营部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4,334.69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梅州市梅县区欣辉装饰材料经营部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1,612.50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梅州市梅县区信益家具制造厂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梅州市梅县区兴锋艺建材店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9,695.00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梅州市梅县区壹城壹画室内设计馆（个体工商户）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3,989.00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梅州市梅县区源木生源家具店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39,633.95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梅州市梅县区运豪门类经营部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梅州市梅县区中鹏建材店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梅州市梅县区众乐装饰经营部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梅州市美派家具有限公司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梅州市茗馨装饰设计有限公司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梅州市欧业装饰工程有限公司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11,150.70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梅州市平实实业有限公司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7,366.65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梅州市顺灿贸易有限公司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3,616.50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梅州市兔小宝家居装饰有限公司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16,999.35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梅州市唯家装饰工程有限公司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梅州市唯艺锦新建材家居有限公司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梅州市旭昇装饰设计有限公司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梅州市永安门城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2,848.70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梅州市悦豪智能装饰有限公司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梅州市云熙家具有限公司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5,409.15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梅州市众一雄企家居有限公司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梅州中高峰门城有限公司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全屋优品（梅州）家居有限公司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3,947.00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五华县鼎辉装饰设计有限公司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五华县星选装饰工程有限公司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9,195.25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梅州市梅县区恒胜石材商行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梅州市橱典环保家居有限公司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DEBF7" w:fill="DDEBF7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1023846.49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36"/>
          <w:szCs w:val="36"/>
          <w:lang w:val="en-US" w:eastAsia="zh-CN"/>
        </w:rPr>
        <w:sectPr>
          <w:footerReference r:id="rId5" w:type="default"/>
          <w:pgSz w:w="11906" w:h="16838"/>
          <w:pgMar w:top="1440" w:right="1689" w:bottom="1383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689" w:left="1383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NTUyOThhMmE3OGUxNjZmNGQ4ZTg2ZTBkNGVjNmYifQ=="/>
  </w:docVars>
  <w:rsids>
    <w:rsidRoot w:val="356C5B88"/>
    <w:rsid w:val="036A3BFB"/>
    <w:rsid w:val="044F2F2B"/>
    <w:rsid w:val="0510239A"/>
    <w:rsid w:val="09260E60"/>
    <w:rsid w:val="09DC4AEB"/>
    <w:rsid w:val="0CC948C4"/>
    <w:rsid w:val="0EB17B5C"/>
    <w:rsid w:val="101E79F0"/>
    <w:rsid w:val="110E1361"/>
    <w:rsid w:val="12B72298"/>
    <w:rsid w:val="186C4F4E"/>
    <w:rsid w:val="19315FE2"/>
    <w:rsid w:val="1C7E5C73"/>
    <w:rsid w:val="1DA13A17"/>
    <w:rsid w:val="1F127C6E"/>
    <w:rsid w:val="2067556F"/>
    <w:rsid w:val="218D7E11"/>
    <w:rsid w:val="24F3195C"/>
    <w:rsid w:val="26DF2C14"/>
    <w:rsid w:val="29E020F7"/>
    <w:rsid w:val="2B9B40AD"/>
    <w:rsid w:val="2CB306F6"/>
    <w:rsid w:val="317D4809"/>
    <w:rsid w:val="32EA1460"/>
    <w:rsid w:val="332B380F"/>
    <w:rsid w:val="33466361"/>
    <w:rsid w:val="34A9335B"/>
    <w:rsid w:val="356C5B88"/>
    <w:rsid w:val="362B46F9"/>
    <w:rsid w:val="36AE1F97"/>
    <w:rsid w:val="37F30769"/>
    <w:rsid w:val="3D326361"/>
    <w:rsid w:val="3EA043F2"/>
    <w:rsid w:val="408B6D2D"/>
    <w:rsid w:val="4A6D0E9C"/>
    <w:rsid w:val="4C19047A"/>
    <w:rsid w:val="4D6B7C12"/>
    <w:rsid w:val="4D9C2A0A"/>
    <w:rsid w:val="4E6EE174"/>
    <w:rsid w:val="4FB13F57"/>
    <w:rsid w:val="4FCE77B7"/>
    <w:rsid w:val="4FFDD5A4"/>
    <w:rsid w:val="560A4FFD"/>
    <w:rsid w:val="577C18AF"/>
    <w:rsid w:val="57E4325F"/>
    <w:rsid w:val="597D235E"/>
    <w:rsid w:val="5B1B1F40"/>
    <w:rsid w:val="5FC270C4"/>
    <w:rsid w:val="5FD35502"/>
    <w:rsid w:val="61707354"/>
    <w:rsid w:val="63B44001"/>
    <w:rsid w:val="64255739"/>
    <w:rsid w:val="6754293A"/>
    <w:rsid w:val="68FD3C9C"/>
    <w:rsid w:val="6A4C6A92"/>
    <w:rsid w:val="6AEDF8A1"/>
    <w:rsid w:val="6E3A59AB"/>
    <w:rsid w:val="6E7F95B5"/>
    <w:rsid w:val="6FA13755"/>
    <w:rsid w:val="71A7B8B1"/>
    <w:rsid w:val="723FD6FF"/>
    <w:rsid w:val="741E6BF6"/>
    <w:rsid w:val="74F11F1A"/>
    <w:rsid w:val="77077B3B"/>
    <w:rsid w:val="784D3469"/>
    <w:rsid w:val="7AF14399"/>
    <w:rsid w:val="7B0501C8"/>
    <w:rsid w:val="B7F39B6B"/>
    <w:rsid w:val="D7A3F7F2"/>
    <w:rsid w:val="EFEEDC9D"/>
    <w:rsid w:val="F4F73718"/>
    <w:rsid w:val="FB3BA641"/>
    <w:rsid w:val="FDFBB66E"/>
    <w:rsid w:val="FFDAA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5" w:afterLines="25" w:line="300" w:lineRule="auto"/>
      <w:jc w:val="both"/>
    </w:pPr>
    <w:rPr>
      <w:rFonts w:ascii="Arial" w:hAnsi="Arial" w:eastAsia="宋体" w:cstheme="minorBidi"/>
      <w:bCs/>
      <w:kern w:val="0"/>
      <w:sz w:val="24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ind w:firstLine="420"/>
    </w:pPr>
    <w:rPr>
      <w:rFonts w:asciiTheme="minorAscii" w:hAnsiTheme="minorAscii" w:eastAsiaTheme="minorEastAsia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样式2"/>
    <w:basedOn w:val="1"/>
    <w:next w:val="1"/>
    <w:qFormat/>
    <w:uiPriority w:val="0"/>
    <w:rPr>
      <w:rFonts w:hint="default" w:asciiTheme="minorAscii" w:hAnsiTheme="minorAscii" w:eastAsiaTheme="minorEastAsia"/>
    </w:rPr>
  </w:style>
  <w:style w:type="paragraph" w:customStyle="1" w:styleId="11">
    <w:name w:val="样式3"/>
    <w:basedOn w:val="1"/>
    <w:next w:val="1"/>
    <w:qFormat/>
    <w:uiPriority w:val="0"/>
    <w:rPr>
      <w:rFonts w:hint="default" w:asciiTheme="minorAscii" w:hAnsiTheme="minorAscii" w:eastAsiaTheme="minorEastAsia"/>
    </w:rPr>
  </w:style>
  <w:style w:type="character" w:customStyle="1" w:styleId="12">
    <w:name w:val="font31"/>
    <w:basedOn w:val="9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3">
    <w:name w:val="font11"/>
    <w:basedOn w:val="9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796</Words>
  <Characters>1081</Characters>
  <Lines>0</Lines>
  <Paragraphs>0</Paragraphs>
  <TotalTime>32</TotalTime>
  <ScaleCrop>false</ScaleCrop>
  <LinksUpToDate>false</LinksUpToDate>
  <CharactersWithSpaces>1176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2024-11-20T00:26:00Z</dcterms:created>
  <dc:creator>伊恩</dc:creator>
  <cp:lastModifiedBy>༗菲</cp:lastModifiedBy>
  <dcterms:modified xsi:type="dcterms:W3CDTF">2025-09-16T15:59:45Z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81FB8FDED4D94BF194293912F82AA3EF_13</vt:lpwstr>
  </property>
  <property fmtid="{D5CDD505-2E9C-101B-9397-08002B2CF9AE}" pid="4" name="KSOTemplateDocerSaveRecord">
    <vt:lpwstr>eyJoZGlkIjoiMDVjNmNlMGQyODhhNDYwZmU1OGNiMGM1ZGFlNzIxOTMiLCJ1c2VySWQiOiIzMTQ3NjkzNDUifQ==</vt:lpwstr>
  </property>
</Properties>
</file>