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581" w:rsidRPr="0040368E" w:rsidRDefault="00CC7581" w:rsidP="00C00309">
      <w:pPr>
        <w:jc w:val="center"/>
        <w:rPr>
          <w:rFonts w:asciiTheme="majorEastAsia" w:eastAsiaTheme="majorEastAsia" w:hAnsiTheme="majorEastAsia" w:cs="Arial"/>
          <w:b/>
          <w:color w:val="000000" w:themeColor="text1"/>
          <w:sz w:val="36"/>
          <w:szCs w:val="36"/>
        </w:rPr>
      </w:pPr>
      <w:r w:rsidRPr="0040368E">
        <w:rPr>
          <w:rFonts w:asciiTheme="majorEastAsia" w:eastAsiaTheme="majorEastAsia" w:hAnsiTheme="majorEastAsia" w:cs="Arial" w:hint="eastAsia"/>
          <w:b/>
          <w:color w:val="000000" w:themeColor="text1"/>
          <w:sz w:val="36"/>
          <w:szCs w:val="36"/>
        </w:rPr>
        <w:t>梅州市劳动人事争议</w:t>
      </w:r>
      <w:r w:rsidR="00DE7329">
        <w:rPr>
          <w:rFonts w:asciiTheme="majorEastAsia" w:eastAsiaTheme="majorEastAsia" w:hAnsiTheme="majorEastAsia" w:cs="Arial" w:hint="eastAsia"/>
          <w:b/>
          <w:color w:val="000000" w:themeColor="text1"/>
          <w:sz w:val="36"/>
          <w:szCs w:val="36"/>
        </w:rPr>
        <w:t>仲裁委员会</w:t>
      </w:r>
    </w:p>
    <w:p w:rsidR="008059B8" w:rsidRDefault="000E0920" w:rsidP="00C00309">
      <w:pPr>
        <w:jc w:val="center"/>
        <w:rPr>
          <w:rFonts w:asciiTheme="majorEastAsia" w:eastAsiaTheme="majorEastAsia" w:hAnsiTheme="majorEastAsia" w:cs="Arial"/>
          <w:b/>
          <w:color w:val="000000" w:themeColor="text1"/>
          <w:sz w:val="44"/>
          <w:szCs w:val="44"/>
        </w:rPr>
      </w:pPr>
      <w:r w:rsidRPr="0040368E">
        <w:rPr>
          <w:rFonts w:asciiTheme="majorEastAsia" w:eastAsiaTheme="majorEastAsia" w:hAnsiTheme="majorEastAsia" w:cs="Arial"/>
          <w:b/>
          <w:color w:val="000000" w:themeColor="text1"/>
          <w:sz w:val="44"/>
          <w:szCs w:val="44"/>
        </w:rPr>
        <w:t>仲裁风险告知书</w:t>
      </w:r>
    </w:p>
    <w:p w:rsidR="00712934" w:rsidRPr="0098460B" w:rsidRDefault="00712934" w:rsidP="00C00309">
      <w:pPr>
        <w:jc w:val="center"/>
        <w:rPr>
          <w:rFonts w:asciiTheme="majorEastAsia" w:eastAsiaTheme="majorEastAsia" w:hAnsiTheme="majorEastAsia" w:cs="Arial"/>
          <w:b/>
          <w:color w:val="000000" w:themeColor="text1"/>
          <w:sz w:val="28"/>
          <w:szCs w:val="28"/>
        </w:rPr>
      </w:pPr>
    </w:p>
    <w:p w:rsidR="00B471DE" w:rsidRPr="0098460B" w:rsidRDefault="000E0920" w:rsidP="0098460B">
      <w:pPr>
        <w:widowControl/>
        <w:spacing w:line="520" w:lineRule="exact"/>
        <w:ind w:firstLineChars="200" w:firstLine="560"/>
        <w:jc w:val="left"/>
        <w:rPr>
          <w:rFonts w:ascii="仿宋" w:eastAsia="仿宋" w:hAnsi="仿宋" w:cs="Arial"/>
          <w:color w:val="000000" w:themeColor="text1"/>
          <w:kern w:val="0"/>
          <w:sz w:val="28"/>
          <w:szCs w:val="28"/>
        </w:rPr>
      </w:pPr>
      <w:r w:rsidRPr="000E0920">
        <w:rPr>
          <w:rFonts w:ascii="仿宋" w:eastAsia="仿宋" w:hAnsi="仿宋" w:cs="Arial"/>
          <w:color w:val="000000" w:themeColor="text1"/>
          <w:kern w:val="0"/>
          <w:sz w:val="28"/>
          <w:szCs w:val="28"/>
        </w:rPr>
        <w:t>为</w:t>
      </w:r>
      <w:r w:rsidR="00857085" w:rsidRPr="0098460B">
        <w:rPr>
          <w:rFonts w:ascii="仿宋" w:eastAsia="仿宋" w:hAnsi="仿宋" w:cs="Arial" w:hint="eastAsia"/>
          <w:color w:val="000000" w:themeColor="text1"/>
          <w:kern w:val="0"/>
          <w:sz w:val="28"/>
          <w:szCs w:val="28"/>
        </w:rPr>
        <w:t>充分保护仲裁当事人的合法权益，</w:t>
      </w:r>
      <w:r w:rsidRPr="000E0920">
        <w:rPr>
          <w:rFonts w:ascii="仿宋" w:eastAsia="仿宋" w:hAnsi="仿宋" w:cs="Arial"/>
          <w:color w:val="000000" w:themeColor="text1"/>
          <w:kern w:val="0"/>
          <w:sz w:val="28"/>
          <w:szCs w:val="28"/>
        </w:rPr>
        <w:t>方便当事人行使仲裁权利，</w:t>
      </w:r>
      <w:r w:rsidR="00857085" w:rsidRPr="0098460B">
        <w:rPr>
          <w:rFonts w:ascii="仿宋" w:eastAsia="仿宋" w:hAnsi="仿宋" w:cs="Arial" w:hint="eastAsia"/>
          <w:color w:val="000000" w:themeColor="text1"/>
          <w:kern w:val="0"/>
          <w:sz w:val="28"/>
          <w:szCs w:val="28"/>
        </w:rPr>
        <w:t>使当事人知悉劳动人事争议仲裁中存在的风险，</w:t>
      </w:r>
      <w:r w:rsidRPr="000E0920">
        <w:rPr>
          <w:rFonts w:ascii="仿宋" w:eastAsia="仿宋" w:hAnsi="仿宋" w:cs="Arial"/>
          <w:color w:val="000000" w:themeColor="text1"/>
          <w:kern w:val="0"/>
          <w:sz w:val="28"/>
          <w:szCs w:val="28"/>
        </w:rPr>
        <w:t>现将</w:t>
      </w:r>
      <w:r w:rsidR="002E09DC" w:rsidRPr="0098460B">
        <w:rPr>
          <w:rFonts w:ascii="仿宋" w:eastAsia="仿宋" w:hAnsi="仿宋" w:cs="Arial" w:hint="eastAsia"/>
          <w:color w:val="000000" w:themeColor="text1"/>
          <w:kern w:val="0"/>
          <w:sz w:val="28"/>
          <w:szCs w:val="28"/>
        </w:rPr>
        <w:t>常见</w:t>
      </w:r>
      <w:r w:rsidRPr="000E0920">
        <w:rPr>
          <w:rFonts w:ascii="仿宋" w:eastAsia="仿宋" w:hAnsi="仿宋" w:cs="Arial"/>
          <w:color w:val="000000" w:themeColor="text1"/>
          <w:kern w:val="0"/>
          <w:sz w:val="28"/>
          <w:szCs w:val="28"/>
        </w:rPr>
        <w:t>仲裁</w:t>
      </w:r>
      <w:r w:rsidR="00C722DD" w:rsidRPr="0098460B">
        <w:rPr>
          <w:rFonts w:ascii="仿宋" w:eastAsia="仿宋" w:hAnsi="仿宋" w:cs="Arial" w:hint="eastAsia"/>
          <w:color w:val="000000" w:themeColor="text1"/>
          <w:kern w:val="0"/>
          <w:sz w:val="28"/>
          <w:szCs w:val="28"/>
        </w:rPr>
        <w:t>的</w:t>
      </w:r>
      <w:r w:rsidRPr="000E0920">
        <w:rPr>
          <w:rFonts w:ascii="仿宋" w:eastAsia="仿宋" w:hAnsi="仿宋" w:cs="Arial"/>
          <w:color w:val="000000" w:themeColor="text1"/>
          <w:kern w:val="0"/>
          <w:sz w:val="28"/>
          <w:szCs w:val="28"/>
        </w:rPr>
        <w:t>风险</w:t>
      </w:r>
      <w:r w:rsidR="00C722DD" w:rsidRPr="0098460B">
        <w:rPr>
          <w:rFonts w:ascii="仿宋" w:eastAsia="仿宋" w:hAnsi="仿宋" w:cs="Arial" w:hint="eastAsia"/>
          <w:color w:val="000000" w:themeColor="text1"/>
          <w:kern w:val="0"/>
          <w:sz w:val="28"/>
          <w:szCs w:val="28"/>
        </w:rPr>
        <w:t>告知</w:t>
      </w:r>
      <w:r w:rsidRPr="000E0920">
        <w:rPr>
          <w:rFonts w:ascii="仿宋" w:eastAsia="仿宋" w:hAnsi="仿宋" w:cs="Arial"/>
          <w:color w:val="000000" w:themeColor="text1"/>
          <w:kern w:val="0"/>
          <w:sz w:val="28"/>
          <w:szCs w:val="28"/>
        </w:rPr>
        <w:t>如下：</w:t>
      </w:r>
    </w:p>
    <w:p w:rsidR="00B471DE" w:rsidRPr="0098460B" w:rsidRDefault="000E0920" w:rsidP="0098460B">
      <w:pPr>
        <w:widowControl/>
        <w:spacing w:line="520" w:lineRule="exact"/>
        <w:ind w:firstLineChars="200" w:firstLine="560"/>
        <w:jc w:val="left"/>
        <w:rPr>
          <w:rFonts w:ascii="仿宋" w:eastAsia="仿宋" w:hAnsi="仿宋" w:cs="Arial"/>
          <w:color w:val="000000" w:themeColor="text1"/>
          <w:kern w:val="0"/>
          <w:sz w:val="28"/>
          <w:szCs w:val="28"/>
        </w:rPr>
      </w:pPr>
      <w:r w:rsidRPr="000E0920">
        <w:rPr>
          <w:rFonts w:ascii="仿宋" w:eastAsia="仿宋" w:hAnsi="仿宋" w:cs="Arial"/>
          <w:color w:val="000000" w:themeColor="text1"/>
          <w:kern w:val="0"/>
          <w:sz w:val="28"/>
          <w:szCs w:val="28"/>
        </w:rPr>
        <w:t>一、仲裁主体不适格或不符合管辖规定的，申请超过仲裁时效，有不予受理、驳回申请的风险。</w:t>
      </w:r>
    </w:p>
    <w:p w:rsidR="00B471DE" w:rsidRPr="0098460B" w:rsidRDefault="000E0920" w:rsidP="0098460B">
      <w:pPr>
        <w:widowControl/>
        <w:spacing w:line="520" w:lineRule="exact"/>
        <w:ind w:firstLineChars="200" w:firstLine="560"/>
        <w:jc w:val="left"/>
        <w:rPr>
          <w:rFonts w:ascii="仿宋" w:eastAsia="仿宋" w:hAnsi="仿宋" w:cs="Arial"/>
          <w:color w:val="000000" w:themeColor="text1"/>
          <w:kern w:val="0"/>
          <w:sz w:val="28"/>
          <w:szCs w:val="28"/>
        </w:rPr>
      </w:pPr>
      <w:r w:rsidRPr="000E0920">
        <w:rPr>
          <w:rFonts w:ascii="仿宋" w:eastAsia="仿宋" w:hAnsi="仿宋" w:cs="Arial"/>
          <w:color w:val="000000" w:themeColor="text1"/>
          <w:kern w:val="0"/>
          <w:sz w:val="28"/>
          <w:szCs w:val="28"/>
        </w:rPr>
        <w:t>二、仲裁请求应明确、具体、完整并符合受理范围，否则有不予受理或得不到支持的风险。</w:t>
      </w:r>
    </w:p>
    <w:p w:rsidR="00B471DE" w:rsidRPr="0098460B" w:rsidRDefault="000E0920" w:rsidP="0098460B">
      <w:pPr>
        <w:widowControl/>
        <w:spacing w:line="520" w:lineRule="exact"/>
        <w:ind w:firstLineChars="200" w:firstLine="560"/>
        <w:jc w:val="left"/>
        <w:rPr>
          <w:rFonts w:ascii="仿宋" w:eastAsia="仿宋" w:hAnsi="仿宋" w:cs="Arial"/>
          <w:color w:val="000000" w:themeColor="text1"/>
          <w:kern w:val="0"/>
          <w:sz w:val="28"/>
          <w:szCs w:val="28"/>
        </w:rPr>
      </w:pPr>
      <w:r w:rsidRPr="000E0920">
        <w:rPr>
          <w:rFonts w:ascii="仿宋" w:eastAsia="仿宋" w:hAnsi="仿宋" w:cs="Arial"/>
          <w:color w:val="000000" w:themeColor="text1"/>
          <w:kern w:val="0"/>
          <w:sz w:val="28"/>
          <w:szCs w:val="28"/>
        </w:rPr>
        <w:t>三、当事人经书面通知，无正当理由拒不到庭、或未经许可中途退庭，申请人有被视为撤回申请的风险；被申请人有被按缺席裁决的风险。</w:t>
      </w:r>
    </w:p>
    <w:p w:rsidR="00B471DE" w:rsidRPr="0098460B" w:rsidRDefault="000E0920" w:rsidP="0098460B">
      <w:pPr>
        <w:widowControl/>
        <w:spacing w:line="520" w:lineRule="exact"/>
        <w:ind w:firstLineChars="200" w:firstLine="560"/>
        <w:jc w:val="left"/>
        <w:rPr>
          <w:rFonts w:ascii="仿宋" w:eastAsia="仿宋" w:hAnsi="仿宋" w:cs="Arial"/>
          <w:color w:val="000000" w:themeColor="text1"/>
          <w:kern w:val="0"/>
          <w:sz w:val="28"/>
          <w:szCs w:val="28"/>
        </w:rPr>
      </w:pPr>
      <w:r w:rsidRPr="000E0920">
        <w:rPr>
          <w:rFonts w:ascii="仿宋" w:eastAsia="仿宋" w:hAnsi="仿宋" w:cs="Arial"/>
          <w:color w:val="000000" w:themeColor="text1"/>
          <w:kern w:val="0"/>
          <w:sz w:val="28"/>
          <w:szCs w:val="28"/>
        </w:rPr>
        <w:t>四、举证方不能充分提供证据或超过举证期限提供证据的，其主张的事实有可能不被认定甚至面临败诉的风险；证据不能提供原件或原物的，有不被采信的风险。</w:t>
      </w:r>
    </w:p>
    <w:p w:rsidR="00B471DE" w:rsidRPr="0098460B" w:rsidRDefault="000E0920" w:rsidP="0098460B">
      <w:pPr>
        <w:widowControl/>
        <w:spacing w:line="520" w:lineRule="exact"/>
        <w:ind w:firstLineChars="200" w:firstLine="560"/>
        <w:jc w:val="left"/>
        <w:rPr>
          <w:rFonts w:ascii="仿宋" w:eastAsia="仿宋" w:hAnsi="仿宋" w:cs="Arial"/>
          <w:color w:val="000000" w:themeColor="text1"/>
          <w:kern w:val="0"/>
          <w:sz w:val="28"/>
          <w:szCs w:val="28"/>
        </w:rPr>
      </w:pPr>
      <w:r w:rsidRPr="000E0920">
        <w:rPr>
          <w:rFonts w:ascii="仿宋" w:eastAsia="仿宋" w:hAnsi="仿宋" w:cs="Arial"/>
          <w:color w:val="000000" w:themeColor="text1"/>
          <w:kern w:val="0"/>
          <w:sz w:val="28"/>
          <w:szCs w:val="28"/>
        </w:rPr>
        <w:t>五、因当事人在《申请书》、《答辩书》中表述的己方送达地址不准确，或者送达地址变更未及时告知仲裁委员会，致使仲裁委员会无法送达，造成法律文书被退回的，有被视为送达的风险。</w:t>
      </w:r>
    </w:p>
    <w:p w:rsidR="00B471DE" w:rsidRPr="0098460B" w:rsidRDefault="000E0920" w:rsidP="0098460B">
      <w:pPr>
        <w:widowControl/>
        <w:spacing w:line="520" w:lineRule="exact"/>
        <w:ind w:firstLineChars="200" w:firstLine="560"/>
        <w:jc w:val="left"/>
        <w:rPr>
          <w:rFonts w:ascii="仿宋" w:eastAsia="仿宋" w:hAnsi="仿宋" w:cs="Arial"/>
          <w:color w:val="000000" w:themeColor="text1"/>
          <w:kern w:val="0"/>
          <w:sz w:val="28"/>
          <w:szCs w:val="28"/>
        </w:rPr>
      </w:pPr>
      <w:r w:rsidRPr="000E0920">
        <w:rPr>
          <w:rFonts w:ascii="仿宋" w:eastAsia="仿宋" w:hAnsi="仿宋" w:cs="Arial"/>
          <w:color w:val="000000" w:themeColor="text1"/>
          <w:kern w:val="0"/>
          <w:sz w:val="28"/>
          <w:szCs w:val="28"/>
        </w:rPr>
        <w:t>六、调解书、裁决书生效后，一方当事人不履行而另一方当事人不在法定期限内申请强制执行的，有丧失申请人民法院强制执行权的风险。</w:t>
      </w:r>
    </w:p>
    <w:p w:rsidR="00757935" w:rsidRPr="003F5F51" w:rsidRDefault="000E0920" w:rsidP="00CD6572">
      <w:pPr>
        <w:widowControl/>
        <w:spacing w:line="520" w:lineRule="exact"/>
        <w:ind w:firstLineChars="200" w:firstLine="560"/>
        <w:jc w:val="left"/>
        <w:rPr>
          <w:rFonts w:ascii="Arial" w:hAnsi="Arial" w:cs="Arial"/>
          <w:color w:val="000000"/>
          <w:sz w:val="28"/>
          <w:szCs w:val="28"/>
        </w:rPr>
      </w:pPr>
      <w:r w:rsidRPr="000E0920">
        <w:rPr>
          <w:rFonts w:ascii="仿宋" w:eastAsia="仿宋" w:hAnsi="仿宋" w:cs="Arial"/>
          <w:color w:val="000000" w:themeColor="text1"/>
          <w:kern w:val="0"/>
          <w:sz w:val="28"/>
          <w:szCs w:val="28"/>
        </w:rPr>
        <w:t>七、</w:t>
      </w:r>
      <w:r w:rsidR="00757935" w:rsidRPr="00906D04">
        <w:rPr>
          <w:rFonts w:ascii="仿宋" w:eastAsia="仿宋" w:hAnsi="仿宋" w:hint="eastAsia"/>
          <w:sz w:val="28"/>
          <w:szCs w:val="28"/>
        </w:rPr>
        <w:t>劳动者对仲裁裁决不服的，或者用人单位除对终局裁决外的仲裁裁决不服的，可以自收到仲裁裁决书之日起十五日内向人民法院起诉</w:t>
      </w:r>
      <w:r w:rsidR="00757935">
        <w:rPr>
          <w:rFonts w:ascii="仿宋" w:eastAsia="仿宋" w:hAnsi="仿宋" w:hint="eastAsia"/>
          <w:sz w:val="28"/>
          <w:szCs w:val="28"/>
        </w:rPr>
        <w:t>；</w:t>
      </w:r>
      <w:r w:rsidR="00757935" w:rsidRPr="00906D04">
        <w:rPr>
          <w:rFonts w:ascii="仿宋" w:eastAsia="仿宋" w:hAnsi="仿宋" w:hint="eastAsia"/>
          <w:sz w:val="28"/>
          <w:szCs w:val="28"/>
        </w:rPr>
        <w:t>用人单位对终局裁决，有证据证明其有调解仲裁法第四十九规定情形之一的，可以自收到仲裁裁决书之日起三十日内向</w:t>
      </w:r>
      <w:r w:rsidR="00757935">
        <w:rPr>
          <w:rFonts w:ascii="仿宋" w:eastAsia="仿宋" w:hAnsi="仿宋" w:hint="eastAsia"/>
          <w:sz w:val="28"/>
          <w:szCs w:val="28"/>
        </w:rPr>
        <w:t>梅州市</w:t>
      </w:r>
      <w:r w:rsidR="00757935" w:rsidRPr="00906D04">
        <w:rPr>
          <w:rFonts w:ascii="仿宋" w:eastAsia="仿宋" w:hAnsi="仿宋" w:hint="eastAsia"/>
          <w:sz w:val="28"/>
          <w:szCs w:val="28"/>
        </w:rPr>
        <w:t>中级人民法院申请撤销裁决</w:t>
      </w:r>
      <w:r w:rsidR="00757935">
        <w:rPr>
          <w:rFonts w:ascii="仿宋" w:eastAsia="仿宋" w:hAnsi="仿宋" w:hint="eastAsia"/>
          <w:sz w:val="28"/>
          <w:szCs w:val="28"/>
        </w:rPr>
        <w:t>，</w:t>
      </w:r>
      <w:r w:rsidR="00757935" w:rsidRPr="00906D04">
        <w:rPr>
          <w:rFonts w:ascii="仿宋" w:eastAsia="仿宋" w:hAnsi="仿宋" w:hint="eastAsia"/>
          <w:sz w:val="28"/>
          <w:szCs w:val="28"/>
        </w:rPr>
        <w:t>期满不起诉</w:t>
      </w:r>
      <w:r w:rsidR="00757935">
        <w:rPr>
          <w:rFonts w:ascii="仿宋" w:eastAsia="仿宋" w:hAnsi="仿宋" w:hint="eastAsia"/>
          <w:sz w:val="28"/>
          <w:szCs w:val="28"/>
        </w:rPr>
        <w:t>或不申请撤销</w:t>
      </w:r>
      <w:r w:rsidR="00757935" w:rsidRPr="00906D04">
        <w:rPr>
          <w:rFonts w:ascii="仿宋" w:eastAsia="仿宋" w:hAnsi="仿宋" w:hint="eastAsia"/>
          <w:sz w:val="28"/>
          <w:szCs w:val="28"/>
        </w:rPr>
        <w:t>的</w:t>
      </w:r>
      <w:r w:rsidR="00757935">
        <w:rPr>
          <w:rFonts w:ascii="仿宋" w:eastAsia="仿宋" w:hAnsi="仿宋" w:hint="eastAsia"/>
          <w:sz w:val="28"/>
          <w:szCs w:val="28"/>
        </w:rPr>
        <w:t>，</w:t>
      </w:r>
      <w:r w:rsidR="00757935">
        <w:rPr>
          <w:rFonts w:ascii="仿宋" w:eastAsia="仿宋" w:hAnsi="仿宋" w:cs="Arial" w:hint="eastAsia"/>
          <w:color w:val="000000" w:themeColor="text1"/>
          <w:kern w:val="0"/>
          <w:sz w:val="28"/>
          <w:szCs w:val="28"/>
        </w:rPr>
        <w:t>有被</w:t>
      </w:r>
      <w:r w:rsidR="00757935" w:rsidRPr="0098460B">
        <w:rPr>
          <w:rFonts w:ascii="仿宋" w:eastAsia="仿宋" w:hAnsi="仿宋" w:cs="Arial" w:hint="eastAsia"/>
          <w:color w:val="000000" w:themeColor="text1"/>
          <w:kern w:val="0"/>
          <w:sz w:val="28"/>
          <w:szCs w:val="28"/>
        </w:rPr>
        <w:t>视为放弃行为权利</w:t>
      </w:r>
      <w:r w:rsidR="00757935">
        <w:rPr>
          <w:rFonts w:ascii="仿宋" w:eastAsia="仿宋" w:hAnsi="仿宋" w:cs="Arial" w:hint="eastAsia"/>
          <w:color w:val="000000" w:themeColor="text1"/>
          <w:kern w:val="0"/>
          <w:sz w:val="28"/>
          <w:szCs w:val="28"/>
        </w:rPr>
        <w:t>的风险</w:t>
      </w:r>
      <w:r w:rsidR="00757935" w:rsidRPr="0098460B">
        <w:rPr>
          <w:rFonts w:ascii="仿宋" w:eastAsia="仿宋" w:hAnsi="仿宋" w:cs="Arial" w:hint="eastAsia"/>
          <w:color w:val="000000" w:themeColor="text1"/>
          <w:kern w:val="0"/>
          <w:sz w:val="28"/>
          <w:szCs w:val="28"/>
        </w:rPr>
        <w:t>。</w:t>
      </w:r>
    </w:p>
    <w:sectPr w:rsidR="00757935" w:rsidRPr="003F5F51" w:rsidSect="00C15FCC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68CE" w:rsidRDefault="009868CE" w:rsidP="009833F2">
      <w:r>
        <w:separator/>
      </w:r>
    </w:p>
  </w:endnote>
  <w:endnote w:type="continuationSeparator" w:id="1">
    <w:p w:rsidR="009868CE" w:rsidRDefault="009868CE" w:rsidP="009833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68CE" w:rsidRDefault="009868CE" w:rsidP="009833F2">
      <w:r>
        <w:separator/>
      </w:r>
    </w:p>
  </w:footnote>
  <w:footnote w:type="continuationSeparator" w:id="1">
    <w:p w:rsidR="009868CE" w:rsidRDefault="009868CE" w:rsidP="009833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0920"/>
    <w:rsid w:val="000E0920"/>
    <w:rsid w:val="00190339"/>
    <w:rsid w:val="001D1ED7"/>
    <w:rsid w:val="00227FFB"/>
    <w:rsid w:val="002727BB"/>
    <w:rsid w:val="002E09DC"/>
    <w:rsid w:val="002E0FF4"/>
    <w:rsid w:val="00313F13"/>
    <w:rsid w:val="0033176C"/>
    <w:rsid w:val="00387BC9"/>
    <w:rsid w:val="003A274B"/>
    <w:rsid w:val="003F5F51"/>
    <w:rsid w:val="0040368E"/>
    <w:rsid w:val="005335AA"/>
    <w:rsid w:val="00537715"/>
    <w:rsid w:val="00671BE6"/>
    <w:rsid w:val="00712934"/>
    <w:rsid w:val="00757935"/>
    <w:rsid w:val="008059B8"/>
    <w:rsid w:val="00857085"/>
    <w:rsid w:val="008B37EA"/>
    <w:rsid w:val="008D7427"/>
    <w:rsid w:val="00904CEE"/>
    <w:rsid w:val="00916EA9"/>
    <w:rsid w:val="00956697"/>
    <w:rsid w:val="00981C83"/>
    <w:rsid w:val="009833F2"/>
    <w:rsid w:val="0098460B"/>
    <w:rsid w:val="009868CE"/>
    <w:rsid w:val="00A35D55"/>
    <w:rsid w:val="00B471DE"/>
    <w:rsid w:val="00BF3EC2"/>
    <w:rsid w:val="00BF7684"/>
    <w:rsid w:val="00C00309"/>
    <w:rsid w:val="00C15FCC"/>
    <w:rsid w:val="00C722DD"/>
    <w:rsid w:val="00C9153C"/>
    <w:rsid w:val="00CA3062"/>
    <w:rsid w:val="00CC7581"/>
    <w:rsid w:val="00CD6572"/>
    <w:rsid w:val="00DE7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9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E092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9833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833F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833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833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91</Words>
  <Characters>519</Characters>
  <Application>Microsoft Office Word</Application>
  <DocSecurity>0</DocSecurity>
  <Lines>4</Lines>
  <Paragraphs>1</Paragraphs>
  <ScaleCrop>false</ScaleCrop>
  <Company>Chinese ORG</Company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仲裁办</dc:creator>
  <cp:lastModifiedBy>仲裁办</cp:lastModifiedBy>
  <cp:revision>43</cp:revision>
  <dcterms:created xsi:type="dcterms:W3CDTF">2014-07-28T02:27:00Z</dcterms:created>
  <dcterms:modified xsi:type="dcterms:W3CDTF">2016-08-25T06:27:00Z</dcterms:modified>
</cp:coreProperties>
</file>