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 xml:space="preserve">                 </w:t>
      </w:r>
    </w:p>
    <w:p>
      <w:pPr>
        <w:widowControl/>
        <w:spacing w:line="360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  <w:t xml:space="preserve">    </w:t>
      </w:r>
    </w:p>
    <w:p>
      <w:pPr>
        <w:widowControl/>
        <w:spacing w:line="360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</w:pPr>
    </w:p>
    <w:p>
      <w:pPr>
        <w:widowControl/>
        <w:spacing w:line="360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</w:pPr>
    </w:p>
    <w:p>
      <w:pPr>
        <w:widowControl/>
        <w:spacing w:line="360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  <w:t xml:space="preserve">   2014年梅州市国土资源局结算基本情况说明</w:t>
      </w:r>
    </w:p>
    <w:p>
      <w:pPr>
        <w:widowControl/>
        <w:spacing w:line="360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Cs w:val="21"/>
        </w:rPr>
      </w:pPr>
    </w:p>
    <w:p>
      <w:pPr>
        <w:widowControl/>
        <w:spacing w:line="360" w:lineRule="atLeast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一、部门基本情况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（一）部门机构设置、职能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 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梅州市国土资源局是主管土地资源、矿产资源和测绘事业的市人民政府工作部门。内设办公室、人事纪检监察审计室、土地规划与耕地保护科、土地利用管理科、行政审批科、测绘管理科、执法监察局、矿产资源开发管理科、地质环境科、政策宣教科10个职能科(室、局)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1、贯彻执行国家和省有关土地、矿产、测绘管理的方针政策和法律法规，坚持依法行政；拟订本市有关规范性文件并组织实施；负责国土资源管理行政事项的听证和行政复议。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2、编制和实施国土规划、土地和矿产资源保护与合理利用规划、地质勘查规划、地质灾害防治和地质遗迹保护规划及测绘工作规划；参与呈报省人民政府和市人民政府审批的城市总体规划的审核；制订市级土地利用总体规划，指导和审核县、镇级土地、矿产资源开发利用总体规划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3、监督检查县级国土资源主管部门行政执法和土地、矿产资源规划执行情况；统筹协调国土资源整治活动；依法保护土地、矿产资源所有者和使用者的合法权益，承办并组织调处重大权属纠纷；查处辖区内土地、矿产、测绘重大违法案件，以及有关行政处罚、行政强制等工作；配合有关部门和司法机关查处违反土地、矿产、测绘管理法律、法规的行为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4、负责实施耕地保护的责任，实施农地用途管制，指导基本农田保护；拟订未利用土地开发、土地整理、土地复垦和开发耕地有关规定并指导监督实施，确保耕地面积占补动态平衡。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5、制订地籍管理办法；组织土地资源调查、地籍调查、土地统计和动态监测；组织土地确权、城乡地籍、土地登记发证等工作。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6、负责组织节约集约利用土地的工作。对土地使用权出让、转让、租赁、抵押、作价出资等交易业务和政府收购等进行管理和监督检查；指导农村集体非农土地使用权的流转管理；指导土地定级、基准地价、标定地价的制定与公布，确认土地评估机构的资格和实施地价备案制度；承担呈报国务院、省人民政府和市人民政府审批的各类用地的审查、报批；主管全市土地的征用、划拨、出让工作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7、负责《广东省矿产资源管理条例》规定采矿权的审批、登记、发证工作；组织矿产管理调查，负责矿产资源储量管理；依法实施地质勘查的监督管理，参与管理地质勘查成果；组织征收矿产资源补偿费、采矿权使用费和采矿权价款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8、组织监测、防治地质灾害和保护地质遗迹；管理水文地质、工程地质、环境地质勘查和参与认定评价，监测、监督、防止地下水的过量开采与污染，保护地质环境；负责认定地质遗迹保护区的有关工作。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9、负责辖区内区域测绘工作的统一监督管理；制订基础测绘规划；组织并管理基础测绘、行政区域界线测绘、地籍测绘和其他重大测绘项目；依法实施测绘行业管理、成果质量审查和地图编制；管理大地测量控制系统，管理、审核、发布重要基础地理信息数据；指导和监督测量标志的保护工作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10、负责市辖区范围内及蕉华、梅西管理区的土地、矿产资源、测绘管理具体工作。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11、负责下一级国土资源主管部门领导干部双重管理主管方的工作。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12、承办市委、市人民政府和上级业务主管部门交办的其他事项。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（二）人员构成情况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梅州市国土资源局属于财政全额拨款行政单位，实有：26名行政编制人员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,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名执法编制人员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,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4名工勤编制人员,离退休人员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梅州市国土资源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局直属分局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(含国土所)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属财政全额拨款的行政单位，共有人员编制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35名，实有在职人员36人，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退休人员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梅州市国土资源局广东梅州高新区技术产业园区分局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属财政全额拨款的行政单位，共有人员编制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4名，实有在职人员4人。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梅州市国土资源局蕉华分局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属财政全额拨款的行政单位，共有人员编制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6名，实有在职人员6人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梅州市国土资源局梅西分局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属财政全额拨款的行政单位，共有人员编制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4名，实有在职人员4人，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退休人员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梅州市人民政府调处土地纠纷办公室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属参公财政全额拨款的行政单位，共有人员编制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3名，实有在职人员3人。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梅州市地质环境监测站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属财政全额拨款的事业单位，共有人员编制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17名，实有在职人员17人，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退休人员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梅州市矿业办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属财政全额拨款的事业单位，共有人员编制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4名，实有在职人员4人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梅州市国土资源档案馆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属财政全额拨款的事业单位，共有人员编制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7名，实有在职人员7人，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退休人员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人。</w:t>
      </w:r>
    </w:p>
    <w:p>
      <w:pPr>
        <w:widowControl/>
        <w:spacing w:line="360" w:lineRule="atLeast"/>
        <w:ind w:firstLine="64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梅州市国土资源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局直属分局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地质环境监测站属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财政全额拨款的事业单位，共有人员编制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2名，实有在职人员2人，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退休人员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（三）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结算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年度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主要工作任务</w:t>
      </w:r>
    </w:p>
    <w:p>
      <w:pP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全力做好用地保障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严防死守耕地红线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全面推进资源节约集约利用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切实加强地质矿产资源管理工作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强化国土执法监察工作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切实维护群众合法权益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进一步夯实基础建设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8、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开展广州·梅州对口帮扶工作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val="en-US" w:eastAsia="zh-CN"/>
        </w:rPr>
        <w:t>9、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探索深化国土改革创新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val="en-US" w:eastAsia="zh-CN"/>
        </w:rPr>
        <w:t>10、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加强国土队伍建设</w:t>
      </w:r>
      <w:r>
        <w:rPr>
          <w:rFonts w:hint="eastAsia" w:asciiTheme="minorEastAsia" w:hAnsiTheme="minorEastAsia" w:cstheme="minorEastAsia"/>
          <w:color w:val="000000"/>
          <w:sz w:val="32"/>
          <w:szCs w:val="32"/>
          <w:lang w:eastAsia="zh-CN"/>
        </w:rPr>
        <w:t>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二、收入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结算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说明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201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年收入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结算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131012.63万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元，其中：财政拨款收入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130960.21万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，其他收入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52.42万元。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三、支出结算说明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2014年支出结算66070.24万元，其中：财政拨款支出66070.24万元。  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2014年财政拨款支出按用途划分，基本支出1893.96万元，占2.87%，其中：工资福利支出1574.72万元，对个人和家庭的补助166.26万元，商品和服务支出152.98万元；项目支出结算64176.28万元，占97.13% ，主要支出项目有征地和拆迁补偿支出、土地开发支出、补助被征地农民支出、土地出让业务支出等。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四、“三公经费”支出说明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 xml:space="preserve">    2014年“三公经费”支出共87.9万元，具体情况如下：</w:t>
      </w:r>
    </w:p>
    <w:p>
      <w:pPr>
        <w:keepNext w:val="0"/>
        <w:keepLines w:val="0"/>
        <w:widowControl/>
        <w:suppressLineNumbers w:val="0"/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（一）因公出国（境）费支出0元；</w:t>
      </w:r>
    </w:p>
    <w:p>
      <w:pPr>
        <w:keepNext w:val="0"/>
        <w:keepLines w:val="0"/>
        <w:widowControl/>
        <w:suppressLineNumbers w:val="0"/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（二）公务用车购置及运行维护费支出54.29万元，主要用于公务用车运行维护等费用，与2013年的费用基本持平；</w:t>
      </w:r>
    </w:p>
    <w:p>
      <w:pPr>
        <w:keepNext w:val="0"/>
        <w:keepLines w:val="0"/>
        <w:widowControl/>
        <w:suppressLineNumbers w:val="0"/>
        <w:spacing w:line="360" w:lineRule="atLeast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（三）公务接待费支出33.61万元，主要用于公务接待，公务接待277批次3321人，批次人数减少，所以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比2013年费用大幅下降。</w:t>
      </w:r>
    </w:p>
    <w:p>
      <w:pPr>
        <w:keepNext w:val="0"/>
        <w:keepLines w:val="0"/>
        <w:widowControl/>
        <w:suppressLineNumbers w:val="0"/>
        <w:spacing w:line="360" w:lineRule="atLeast"/>
        <w:ind w:lef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tLeast"/>
        <w:ind w:lef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                       </w:t>
      </w:r>
    </w:p>
    <w:p>
      <w:pPr>
        <w:keepNext w:val="0"/>
        <w:keepLines w:val="0"/>
        <w:widowControl/>
        <w:suppressLineNumbers w:val="0"/>
        <w:spacing w:line="360" w:lineRule="atLeast"/>
        <w:ind w:lef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                          </w:t>
      </w:r>
    </w:p>
    <w:p>
      <w:pPr>
        <w:keepNext w:val="0"/>
        <w:keepLines w:val="0"/>
        <w:widowControl/>
        <w:suppressLineNumbers w:val="0"/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 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FC1"/>
    <w:rsid w:val="00105D10"/>
    <w:rsid w:val="00853FC1"/>
    <w:rsid w:val="00C12244"/>
    <w:rsid w:val="02083551"/>
    <w:rsid w:val="04085F5D"/>
    <w:rsid w:val="065A40A2"/>
    <w:rsid w:val="07400666"/>
    <w:rsid w:val="08FE27D7"/>
    <w:rsid w:val="0A172B9A"/>
    <w:rsid w:val="0B6A1A5C"/>
    <w:rsid w:val="0C0F3EED"/>
    <w:rsid w:val="12892CFE"/>
    <w:rsid w:val="12C8370B"/>
    <w:rsid w:val="12E32E98"/>
    <w:rsid w:val="137E57F7"/>
    <w:rsid w:val="14C33DF3"/>
    <w:rsid w:val="15BE02C2"/>
    <w:rsid w:val="187F285F"/>
    <w:rsid w:val="18931117"/>
    <w:rsid w:val="1CD50E08"/>
    <w:rsid w:val="1E1D303D"/>
    <w:rsid w:val="1E801407"/>
    <w:rsid w:val="1FD75D34"/>
    <w:rsid w:val="20152D7E"/>
    <w:rsid w:val="21412D00"/>
    <w:rsid w:val="2367781E"/>
    <w:rsid w:val="24005079"/>
    <w:rsid w:val="260827CA"/>
    <w:rsid w:val="27A94C7E"/>
    <w:rsid w:val="2A4A61D3"/>
    <w:rsid w:val="2AA96379"/>
    <w:rsid w:val="2C946307"/>
    <w:rsid w:val="2C9C1007"/>
    <w:rsid w:val="2DAE007F"/>
    <w:rsid w:val="2F560C7B"/>
    <w:rsid w:val="2FB32016"/>
    <w:rsid w:val="2FC1544F"/>
    <w:rsid w:val="30687B02"/>
    <w:rsid w:val="309752F5"/>
    <w:rsid w:val="32345C93"/>
    <w:rsid w:val="329F29FB"/>
    <w:rsid w:val="32A75E15"/>
    <w:rsid w:val="335826CD"/>
    <w:rsid w:val="34EB254D"/>
    <w:rsid w:val="35844589"/>
    <w:rsid w:val="35881FC1"/>
    <w:rsid w:val="360F3857"/>
    <w:rsid w:val="3A67768F"/>
    <w:rsid w:val="3E0632FF"/>
    <w:rsid w:val="3E21091D"/>
    <w:rsid w:val="40EB2C97"/>
    <w:rsid w:val="4341620D"/>
    <w:rsid w:val="436A529E"/>
    <w:rsid w:val="44670FE6"/>
    <w:rsid w:val="478445DD"/>
    <w:rsid w:val="49D20F33"/>
    <w:rsid w:val="4AF0136D"/>
    <w:rsid w:val="4D025A08"/>
    <w:rsid w:val="4EC931E3"/>
    <w:rsid w:val="4F5321BC"/>
    <w:rsid w:val="54ED65D6"/>
    <w:rsid w:val="54ED6A17"/>
    <w:rsid w:val="5641053B"/>
    <w:rsid w:val="57075419"/>
    <w:rsid w:val="58A34C24"/>
    <w:rsid w:val="58BC73B6"/>
    <w:rsid w:val="5A1A64F2"/>
    <w:rsid w:val="5A5B0FD2"/>
    <w:rsid w:val="5D4201C9"/>
    <w:rsid w:val="5E3B3E0A"/>
    <w:rsid w:val="601D1A41"/>
    <w:rsid w:val="613D3299"/>
    <w:rsid w:val="61BE6CAC"/>
    <w:rsid w:val="621B6CB7"/>
    <w:rsid w:val="62DC4FC2"/>
    <w:rsid w:val="63DE1916"/>
    <w:rsid w:val="66386FF0"/>
    <w:rsid w:val="67910D86"/>
    <w:rsid w:val="67D62892"/>
    <w:rsid w:val="68A14C5A"/>
    <w:rsid w:val="69E75939"/>
    <w:rsid w:val="6B0A2342"/>
    <w:rsid w:val="6B66219C"/>
    <w:rsid w:val="6BA25641"/>
    <w:rsid w:val="6D124577"/>
    <w:rsid w:val="6D577BB2"/>
    <w:rsid w:val="6E6D0F79"/>
    <w:rsid w:val="6F541B57"/>
    <w:rsid w:val="71A10CA0"/>
    <w:rsid w:val="73067231"/>
    <w:rsid w:val="76C0488A"/>
    <w:rsid w:val="771925F2"/>
    <w:rsid w:val="78A220EB"/>
    <w:rsid w:val="78EA015B"/>
    <w:rsid w:val="7915655F"/>
    <w:rsid w:val="79F922B6"/>
    <w:rsid w:val="7A4A101C"/>
    <w:rsid w:val="7CA91D38"/>
    <w:rsid w:val="7E393810"/>
    <w:rsid w:val="7E3D2075"/>
    <w:rsid w:val="7F2D56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246</Words>
  <Characters>1408</Characters>
  <Lines>11</Lines>
  <Paragraphs>3</Paragraphs>
  <ScaleCrop>false</ScaleCrop>
  <LinksUpToDate>false</LinksUpToDate>
  <CharactersWithSpaces>1651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2016-07-07T02:22:00Z</dcterms:created>
  <dc:creator>Chinese User</dc:creator>
  <cp:lastModifiedBy>Administrator</cp:lastModifiedBy>
  <cp:lastPrinted>2016-07-11T03:27:00Z</cp:lastPrinted>
  <dcterms:modified xsi:type="dcterms:W3CDTF">2016-08-02T08:46:57Z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