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0"/>
        <w:ind w:left="128" w:leftChars="40"/>
        <w:rPr>
          <w:rFonts w:ascii="方正小标宋简体" w:eastAsia="方正小标宋简体"/>
          <w:color w:val="FF0000"/>
          <w:spacing w:val="40"/>
          <w:sz w:val="70"/>
          <w:szCs w:val="70"/>
        </w:rPr>
      </w:pPr>
      <w:r>
        <w:rPr>
          <w:rFonts w:hint="eastAsia" w:ascii="方正小标宋简体" w:eastAsia="方正小标宋简体"/>
          <w:color w:val="FF0000"/>
          <w:spacing w:val="40"/>
          <w:sz w:val="70"/>
          <w:szCs w:val="70"/>
        </w:rPr>
        <w:t>广东省住房和城乡建设</w:t>
      </w:r>
      <w:r>
        <w:rPr>
          <w:rFonts w:hint="eastAsia" w:ascii="方正小标宋简体" w:eastAsia="方正小标宋简体"/>
          <w:color w:val="FF0000"/>
          <w:spacing w:val="52"/>
          <w:sz w:val="70"/>
          <w:szCs w:val="70"/>
        </w:rPr>
        <w:t>厅</w:t>
      </w:r>
    </w:p>
    <w:p>
      <w:r>
        <mc:AlternateContent>
          <mc:Choice Requires="wps">
            <w:drawing>
              <wp:anchor distT="0" distB="0" distL="114300" distR="114300" simplePos="0" relativeHeight="251659264" behindDoc="0" locked="0" layoutInCell="1" allowOverlap="1">
                <wp:simplePos x="0" y="0"/>
                <wp:positionH relativeFrom="column">
                  <wp:posOffset>-295910</wp:posOffset>
                </wp:positionH>
                <wp:positionV relativeFrom="paragraph">
                  <wp:posOffset>264795</wp:posOffset>
                </wp:positionV>
                <wp:extent cx="6195060" cy="0"/>
                <wp:effectExtent l="0" t="19050" r="53340" b="3810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6195077" cy="0"/>
                        </a:xfrm>
                        <a:prstGeom prst="line">
                          <a:avLst/>
                        </a:prstGeom>
                        <a:noFill/>
                        <a:ln w="47625" cmpd="thickThin">
                          <a:solidFill>
                            <a:srgbClr val="FF0000"/>
                          </a:solidFill>
                          <a:round/>
                        </a:ln>
                      </wps:spPr>
                      <wps:bodyPr/>
                    </wps:wsp>
                  </a:graphicData>
                </a:graphic>
              </wp:anchor>
            </w:drawing>
          </mc:Choice>
          <mc:Fallback>
            <w:pict>
              <v:line id="_x0000_s1026" o:spid="_x0000_s1026" o:spt="20" style="position:absolute;left:0pt;margin-left:-23.3pt;margin-top:20.85pt;height:0pt;width:487.8pt;z-index:251659264;mso-width-relative:page;mso-height-relative:page;" filled="f" stroked="t" coordsize="21600,21600" o:gfxdata="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S1E6TWAAAACQEAAA8AAAAAAAAAAQAg&#10;AAAAIgAAAGRycy9kb3ducmV2LnhtbFBLAQIUABQAAAAIAIdO4kBqFTip1wEAAG4DAAAOAAAAAAAA&#10;AAEAIAAAACUBAABkcnMvZTJvRG9jLnhtbFBLBQYAAAAABgAGAFkBAABuBQAAAAA=&#10;">
                <v:fill on="f" focussize="0,0"/>
                <v:stroke weight="3.75pt" color="#FF0000" linestyle="thickThin" joinstyle="round"/>
                <v:imagedata o:title=""/>
                <o:lock v:ext="edit" aspectratio="f"/>
              </v:line>
            </w:pict>
          </mc:Fallback>
        </mc:AlternateContent>
      </w:r>
    </w:p>
    <w:p>
      <w:pPr>
        <w:keepNext w:val="0"/>
        <w:keepLines w:val="0"/>
        <w:pageBreakBefore w:val="0"/>
        <w:widowControl w:val="0"/>
        <w:kinsoku/>
        <w:overflowPunct/>
        <w:topLinePunct w:val="0"/>
        <w:autoSpaceDE/>
        <w:autoSpaceDN/>
        <w:bidi w:val="0"/>
        <w:adjustRightInd/>
        <w:snapToGrid/>
        <w:spacing w:before="0" w:beforeLines="0" w:after="0" w:afterLines="0" w:line="540" w:lineRule="exact"/>
        <w:ind w:left="0" w:leftChars="0" w:right="0" w:rightChars="0" w:firstLine="0" w:firstLineChars="0"/>
        <w:jc w:val="center"/>
        <w:textAlignment w:val="auto"/>
        <w:rPr>
          <w:rFonts w:hint="eastAsia" w:ascii="小标宋" w:hAnsi="小标宋" w:eastAsia="小标宋" w:cs="Courier New"/>
          <w:kern w:val="0"/>
          <w:sz w:val="44"/>
          <w:szCs w:val="32"/>
          <w:lang w:val="en-US" w:eastAsia="zh-CN"/>
        </w:rPr>
      </w:pPr>
      <w:bookmarkStart w:id="1" w:name="_GoBack"/>
      <w:bookmarkStart w:id="0" w:name="F_FWWH"/>
      <w:bookmarkEnd w:id="0"/>
      <w:r>
        <w:rPr>
          <w:rFonts w:hint="eastAsia" w:ascii="小标宋" w:hAnsi="小标宋" w:eastAsia="小标宋" w:cs="Courier New"/>
          <w:kern w:val="0"/>
          <w:sz w:val="44"/>
          <w:szCs w:val="32"/>
          <w:lang w:val="en-US" w:eastAsia="zh-CN"/>
        </w:rPr>
        <w:t>广东省住房和城乡建设厅关于广东省房屋建筑和市政基础设施工程施工图数字化审查</w:t>
      </w:r>
    </w:p>
    <w:p>
      <w:pPr>
        <w:keepNext w:val="0"/>
        <w:keepLines w:val="0"/>
        <w:pageBreakBefore w:val="0"/>
        <w:widowControl w:val="0"/>
        <w:kinsoku/>
        <w:overflowPunct/>
        <w:topLinePunct w:val="0"/>
        <w:autoSpaceDE/>
        <w:autoSpaceDN/>
        <w:bidi w:val="0"/>
        <w:adjustRightInd/>
        <w:snapToGrid/>
        <w:spacing w:before="0" w:beforeLines="0" w:after="0" w:afterLines="0" w:line="540" w:lineRule="exact"/>
        <w:ind w:left="0" w:leftChars="0" w:right="0" w:rightChars="0" w:firstLine="0" w:firstLineChars="0"/>
        <w:jc w:val="center"/>
        <w:textAlignment w:val="auto"/>
        <w:rPr>
          <w:rFonts w:hint="eastAsia" w:ascii="小标宋" w:hAnsi="小标宋" w:eastAsia="小标宋" w:cs="Courier New"/>
          <w:kern w:val="0"/>
          <w:sz w:val="44"/>
          <w:szCs w:val="32"/>
          <w:lang w:val="en-US" w:eastAsia="zh-CN"/>
        </w:rPr>
      </w:pPr>
      <w:r>
        <w:rPr>
          <w:rFonts w:hint="eastAsia" w:ascii="小标宋" w:hAnsi="小标宋" w:eastAsia="小标宋" w:cs="Courier New"/>
          <w:kern w:val="0"/>
          <w:sz w:val="44"/>
          <w:szCs w:val="32"/>
          <w:lang w:val="en-US" w:eastAsia="zh-CN"/>
        </w:rPr>
        <w:t>管理系统正式上线运行的通知</w:t>
      </w:r>
    </w:p>
    <w:bookmarkEnd w:id="1"/>
    <w:p>
      <w:pPr>
        <w:keepNext w:val="0"/>
        <w:keepLines w:val="0"/>
        <w:pageBreakBefore w:val="0"/>
        <w:widowControl w:val="0"/>
        <w:kinsoku/>
        <w:wordWrap/>
        <w:overflowPunct/>
        <w:topLinePunct w:val="0"/>
        <w:autoSpaceDE/>
        <w:autoSpaceDN/>
        <w:bidi w:val="0"/>
        <w:adjustRightInd/>
        <w:snapToGrid/>
        <w:spacing w:line="540" w:lineRule="exact"/>
        <w:ind w:right="0" w:rightChars="0" w:firstLine="640"/>
        <w:jc w:val="both"/>
        <w:textAlignment w:val="auto"/>
        <w:outlineLvl w:val="9"/>
        <w:rPr>
          <w:rFonts w:hint="default"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各地级以上市住房城乡建设主管部门，各有关单位：</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为贯彻落实《国务院办公厅关于全面开展工程建设项目审批制度改革的实施意见》（国办发〔2019〕11号）、《广东省人民政府关于印发广东省全面开展工程建设项目审批制度改革实施方案的通知》（粤府〔2019〕49号）、《广东省深化营商环境综合改革行动方案》（粤办发〔2018〕27号）的有关要求，进一步提升提高我省工程勘察设计质量监管信息化水平和施工图审查效能，即日起广东省房屋建筑和市政基础设施工程施工图数字化审查管理系统（简称审图系统，http://lhst.zfcxjst.gd.gov.cn）将正式上线运行。现将有关事项通知如下：</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jc w:val="both"/>
        <w:textAlignment w:val="auto"/>
        <w:outlineLvl w:val="9"/>
        <w:rPr>
          <w:rFonts w:hint="default"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一、</w:t>
      </w:r>
      <w:r>
        <w:rPr>
          <w:rFonts w:hint="default" w:ascii="仿宋_GB2312" w:hAnsi="仿宋_GB2312" w:eastAsia="仿宋_GB2312" w:cs="仿宋_GB2312"/>
          <w:sz w:val="32"/>
          <w:szCs w:val="32"/>
          <w:lang w:val="en-US" w:eastAsia="zh-CN" w:bidi="ar-SA"/>
        </w:rPr>
        <w:t>我省</w:t>
      </w:r>
      <w:r>
        <w:rPr>
          <w:rFonts w:hint="eastAsia" w:ascii="仿宋_GB2312" w:hAnsi="仿宋_GB2312" w:eastAsia="仿宋_GB2312" w:cs="仿宋_GB2312"/>
          <w:sz w:val="32"/>
          <w:szCs w:val="32"/>
          <w:lang w:val="en-US" w:eastAsia="zh-CN" w:bidi="ar-SA"/>
        </w:rPr>
        <w:t>范围内所有</w:t>
      </w:r>
      <w:r>
        <w:rPr>
          <w:rFonts w:hint="default" w:ascii="仿宋_GB2312" w:hAnsi="仿宋_GB2312" w:eastAsia="仿宋_GB2312" w:cs="仿宋_GB2312"/>
          <w:sz w:val="32"/>
          <w:szCs w:val="32"/>
          <w:lang w:val="en-US" w:eastAsia="zh-CN" w:bidi="ar-SA"/>
        </w:rPr>
        <w:t>新建、改建、扩建的房屋建筑和市政基础设施工程施工图</w:t>
      </w:r>
      <w:r>
        <w:rPr>
          <w:rFonts w:hint="eastAsia" w:ascii="仿宋_GB2312" w:hAnsi="仿宋_GB2312" w:eastAsia="仿宋_GB2312" w:cs="仿宋_GB2312"/>
          <w:sz w:val="32"/>
          <w:szCs w:val="32"/>
          <w:lang w:val="en-US" w:eastAsia="zh-CN" w:bidi="ar-SA"/>
        </w:rPr>
        <w:t>设计文件审查实行</w:t>
      </w:r>
      <w:r>
        <w:rPr>
          <w:rFonts w:hint="default" w:ascii="仿宋_GB2312" w:hAnsi="仿宋_GB2312" w:eastAsia="仿宋_GB2312" w:cs="仿宋_GB2312"/>
          <w:sz w:val="32"/>
          <w:szCs w:val="32"/>
          <w:lang w:val="en-US" w:eastAsia="zh-CN" w:bidi="ar-SA"/>
        </w:rPr>
        <w:t>数字化</w:t>
      </w:r>
      <w:r>
        <w:rPr>
          <w:rFonts w:hint="eastAsia" w:ascii="仿宋_GB2312" w:hAnsi="仿宋_GB2312" w:eastAsia="仿宋_GB2312" w:cs="仿宋_GB2312"/>
          <w:sz w:val="32"/>
          <w:szCs w:val="32"/>
          <w:lang w:val="en-US" w:eastAsia="zh-CN" w:bidi="ar-SA"/>
        </w:rPr>
        <w:t>审图</w:t>
      </w:r>
      <w:r>
        <w:rPr>
          <w:rFonts w:hint="default" w:ascii="仿宋_GB2312" w:hAnsi="仿宋_GB2312" w:eastAsia="仿宋_GB2312" w:cs="仿宋_GB231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jc w:val="both"/>
        <w:textAlignment w:val="auto"/>
        <w:outlineLvl w:val="9"/>
        <w:rPr>
          <w:rFonts w:hint="default"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二、各建设单位、勘察设计单位、审图机构、监管部门可以登陆审图系统开展审图相关工作。审图系统中经有效的电子签章确认的施工图设计文件及相关审查成果文件，各用户单位可依权限下载打印，用于办理相关开工许可等手续以及后续施工。</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三、各勘察设计单位应当实现勘察设计成果文件数字化交付和实现有效的电子签章确认，上传成果文件应当采用pdf格式。</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四、各勘察设计单位、审图机构应配备好适应审图系统要求的电子设备及网络环境，加强人员培训，保证勘察设计成果文件上传效率和审查效率。</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五、施工图数字化审查全过程留痕，审查结果透明。各勘察设计单位、审图机构应进一步加强内部质量管理，保证设计和审查质量。各级住房城乡建设主管部门及其他相关监管部门，将通过审图系统加强对施工图设计和审查质量的监管，数字化审图结果将作为监管部门对勘察设计单位、审图机构及其从业人员实施监管的重要依据。</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六、2019年11月1日前为审图系统试运行阶段，建设单位可自主选择数字化审图模式或纸质为主数字化为辅的审图模式。采用纸质为主数字化为辅的审图模式，建设单位在纸质文件报审的过程中，同步上传部分数字化成果文件。审查完成后，审图机构在出具纸质审查报告的同时，通过审图系统出具数字化审查报告。自2019年11月1日起，全部实行数字化文件线上报审，不再受理纸质文件报审。</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jc w:val="both"/>
        <w:textAlignment w:val="auto"/>
        <w:outlineLvl w:val="9"/>
        <w:rPr>
          <w:rFonts w:hint="default"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特此通知。</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val="0"/>
        <w:overflowPunct/>
        <w:topLinePunct w:val="0"/>
        <w:autoSpaceDE/>
        <w:autoSpaceDN/>
        <w:bidi w:val="0"/>
        <w:adjustRightInd/>
        <w:snapToGrid/>
        <w:spacing w:before="0" w:beforeLines="0" w:after="0" w:afterLines="0" w:line="540" w:lineRule="exact"/>
        <w:ind w:left="0" w:leftChars="0" w:right="0" w:rightChars="0" w:firstLine="640" w:firstLineChars="200"/>
        <w:jc w:val="right"/>
        <w:textAlignment w:val="auto"/>
        <w:outlineLvl w:val="9"/>
        <w:rPr>
          <w:rFonts w:hint="eastAsia" w:ascii="仿宋_GB2312" w:hAnsi="仿宋_GB2312" w:eastAsia="仿宋_GB2312" w:cs="Courier New"/>
          <w:kern w:val="0"/>
          <w:sz w:val="32"/>
          <w:szCs w:val="32"/>
          <w:lang w:val="en-US" w:eastAsia="zh-CN"/>
        </w:rPr>
      </w:pPr>
      <w:r>
        <w:rPr>
          <w:rFonts w:hint="eastAsia" w:ascii="仿宋_GB2312" w:hAnsi="仿宋_GB2312" w:eastAsia="仿宋_GB2312" w:cs="Courier New"/>
          <w:kern w:val="0"/>
          <w:sz w:val="32"/>
          <w:szCs w:val="32"/>
          <w:lang w:val="en-US" w:eastAsia="zh-CN"/>
        </w:rPr>
        <w:t xml:space="preserve">广东省住房和城乡建设厅    </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40" w:firstLineChars="200"/>
        <w:jc w:val="center"/>
        <w:textAlignment w:val="auto"/>
        <w:outlineLvl w:val="9"/>
        <w:rPr>
          <w:rFonts w:hint="eastAsia" w:ascii="仿宋_GB2312" w:hAnsi="仿宋_GB2312" w:eastAsia="仿宋_GB2312" w:cs="Courier New"/>
          <w:kern w:val="0"/>
          <w:sz w:val="32"/>
          <w:szCs w:val="32"/>
          <w:lang w:val="en-US" w:eastAsia="zh-CN"/>
        </w:rPr>
      </w:pPr>
      <w:r>
        <w:rPr>
          <w:rFonts w:hint="eastAsia" w:ascii="仿宋_GB2312" w:hAnsi="仿宋_GB2312" w:eastAsia="仿宋_GB2312" w:cs="Courier New"/>
          <w:kern w:val="0"/>
          <w:sz w:val="32"/>
          <w:szCs w:val="32"/>
          <w:lang w:val="en-US" w:eastAsia="zh-CN"/>
        </w:rPr>
        <w:t xml:space="preserve">                      2019年9月27日</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both"/>
        <w:textAlignment w:val="auto"/>
        <w:outlineLvl w:val="9"/>
        <w:rPr>
          <w:rFonts w:hint="default"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（联系方式：技术支持电话020-85566332、85566418；政策咨询电话020-83133632）</w:t>
      </w:r>
    </w:p>
    <w:p>
      <w:pPr>
        <w:keepNext w:val="0"/>
        <w:keepLines w:val="0"/>
        <w:pageBreakBefore w:val="0"/>
        <w:widowControl w:val="0"/>
        <w:kinsoku/>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仿宋_GB2312" w:cs="Times New Roman"/>
          <w:kern w:val="0"/>
          <w:sz w:val="32"/>
          <w:szCs w:val="32"/>
        </w:rPr>
      </w:pPr>
    </w:p>
    <w:p>
      <w:pPr>
        <w:keepNext w:val="0"/>
        <w:keepLines w:val="0"/>
        <w:pageBreakBefore w:val="0"/>
        <w:widowControl w:val="0"/>
        <w:kinsoku/>
        <w:overflowPunct/>
        <w:topLinePunct w:val="0"/>
        <w:autoSpaceDE/>
        <w:autoSpaceDN/>
        <w:bidi w:val="0"/>
        <w:adjustRightInd/>
        <w:snapToGrid/>
        <w:spacing w:before="0" w:beforeLines="0" w:after="0" w:afterLines="0" w:line="540" w:lineRule="exact"/>
        <w:ind w:left="0" w:leftChars="0" w:right="0" w:rightChars="0" w:firstLine="0" w:firstLineChars="0"/>
        <w:jc w:val="both"/>
        <w:textAlignment w:val="auto"/>
        <w:outlineLvl w:val="9"/>
      </w:pPr>
      <w:r>
        <w:rPr>
          <w:rFonts w:hint="eastAsia" w:ascii="黑体" w:hAnsi="黑体" w:eastAsia="黑体" w:cs="Times New Roman"/>
          <w:kern w:val="0"/>
          <w:sz w:val="32"/>
          <w:szCs w:val="32"/>
          <w:lang w:eastAsia="zh-CN"/>
        </w:rPr>
        <w:t>公开方式：主动公开</w:t>
      </w:r>
    </w:p>
    <w:sectPr>
      <w:footerReference r:id="rId3" w:type="default"/>
      <w:pgSz w:w="11906" w:h="16838"/>
      <w:pgMar w:top="1644" w:right="1474" w:bottom="1418" w:left="1588" w:header="851" w:footer="992" w:gutter="0"/>
      <w:pgNumType w:fmt="numberInDash" w:start="1"/>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小标宋">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heme="minorEastAsia" w:hAnsiTheme="minorEastAsia" w:eastAsiaTheme="minorEastAsia"/>
        <w:sz w:val="28"/>
        <w:szCs w:val="28"/>
      </w:rPr>
    </w:pP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dit="readOnly"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16FBA"/>
    <w:rsid w:val="001233C5"/>
    <w:rsid w:val="00267307"/>
    <w:rsid w:val="00351FDA"/>
    <w:rsid w:val="004234DA"/>
    <w:rsid w:val="00492B6F"/>
    <w:rsid w:val="00687EC0"/>
    <w:rsid w:val="007B39B6"/>
    <w:rsid w:val="009C6006"/>
    <w:rsid w:val="009F7851"/>
    <w:rsid w:val="00A7592D"/>
    <w:rsid w:val="00C10495"/>
    <w:rsid w:val="00C9504C"/>
    <w:rsid w:val="00FC5F9F"/>
    <w:rsid w:val="0299754E"/>
    <w:rsid w:val="02BA59F6"/>
    <w:rsid w:val="06831821"/>
    <w:rsid w:val="06CC09AA"/>
    <w:rsid w:val="072059DD"/>
    <w:rsid w:val="07527DDE"/>
    <w:rsid w:val="08105EA2"/>
    <w:rsid w:val="08187561"/>
    <w:rsid w:val="0D6D37BD"/>
    <w:rsid w:val="0DC77C59"/>
    <w:rsid w:val="10096ED9"/>
    <w:rsid w:val="123A4C0E"/>
    <w:rsid w:val="13251AEB"/>
    <w:rsid w:val="154A675C"/>
    <w:rsid w:val="18E33AF7"/>
    <w:rsid w:val="1FD562BA"/>
    <w:rsid w:val="232A49A5"/>
    <w:rsid w:val="232D13C0"/>
    <w:rsid w:val="241D1EDF"/>
    <w:rsid w:val="272200E8"/>
    <w:rsid w:val="28C10E1F"/>
    <w:rsid w:val="2A7B2F3A"/>
    <w:rsid w:val="2A816886"/>
    <w:rsid w:val="2AF464A5"/>
    <w:rsid w:val="2CBD27F3"/>
    <w:rsid w:val="2D9F2FBA"/>
    <w:rsid w:val="2E46035B"/>
    <w:rsid w:val="2E9073F6"/>
    <w:rsid w:val="30E973B6"/>
    <w:rsid w:val="31234411"/>
    <w:rsid w:val="319B1B52"/>
    <w:rsid w:val="33E31D8B"/>
    <w:rsid w:val="34642697"/>
    <w:rsid w:val="364D3F88"/>
    <w:rsid w:val="3ADD762F"/>
    <w:rsid w:val="3D050B77"/>
    <w:rsid w:val="3FA65476"/>
    <w:rsid w:val="4116016D"/>
    <w:rsid w:val="42540794"/>
    <w:rsid w:val="4400130F"/>
    <w:rsid w:val="494A3BF2"/>
    <w:rsid w:val="49767635"/>
    <w:rsid w:val="49843E63"/>
    <w:rsid w:val="4A7F4C60"/>
    <w:rsid w:val="4ACD3044"/>
    <w:rsid w:val="4CBD4971"/>
    <w:rsid w:val="4E0451BC"/>
    <w:rsid w:val="4EB05003"/>
    <w:rsid w:val="4F302401"/>
    <w:rsid w:val="50565456"/>
    <w:rsid w:val="50DC1FA3"/>
    <w:rsid w:val="52732A11"/>
    <w:rsid w:val="56B4168D"/>
    <w:rsid w:val="584D1BF4"/>
    <w:rsid w:val="5AE16FBA"/>
    <w:rsid w:val="5E1625CE"/>
    <w:rsid w:val="5E2E5564"/>
    <w:rsid w:val="5E3137C9"/>
    <w:rsid w:val="5EF315AC"/>
    <w:rsid w:val="5FAB62E8"/>
    <w:rsid w:val="600D3694"/>
    <w:rsid w:val="6068328D"/>
    <w:rsid w:val="608B6B84"/>
    <w:rsid w:val="62A07613"/>
    <w:rsid w:val="68D1535E"/>
    <w:rsid w:val="68F522EC"/>
    <w:rsid w:val="6DCD398E"/>
    <w:rsid w:val="6E152E8E"/>
    <w:rsid w:val="6E354169"/>
    <w:rsid w:val="6E9B256F"/>
    <w:rsid w:val="6EDF45FE"/>
    <w:rsid w:val="6EF12BBF"/>
    <w:rsid w:val="727C1109"/>
    <w:rsid w:val="767A6946"/>
    <w:rsid w:val="77FA6A46"/>
    <w:rsid w:val="786F6749"/>
    <w:rsid w:val="79374CAC"/>
    <w:rsid w:val="7A792FF8"/>
    <w:rsid w:val="7B947E4C"/>
    <w:rsid w:val="7C3F0B8D"/>
    <w:rsid w:val="7C3F2635"/>
    <w:rsid w:val="7D4E15BF"/>
    <w:rsid w:val="7E464226"/>
    <w:rsid w:val="7EEF0F7B"/>
    <w:rsid w:val="7FA26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仿宋_GB2312" w:asciiTheme="minorHAnsi" w:hAnsiTheme="minorHAnsi" w:cstheme="minorBidi"/>
      <w:kern w:val="2"/>
      <w:sz w:val="32"/>
      <w:szCs w:val="24"/>
      <w:lang w:val="en-US" w:eastAsia="zh-CN" w:bidi="ar-SA"/>
    </w:rPr>
  </w:style>
  <w:style w:type="paragraph" w:styleId="2">
    <w:name w:val="heading 1"/>
    <w:basedOn w:val="1"/>
    <w:next w:val="1"/>
    <w:link w:val="11"/>
    <w:qFormat/>
    <w:uiPriority w:val="0"/>
    <w:pPr>
      <w:keepNext/>
      <w:keepLines/>
      <w:outlineLvl w:val="0"/>
    </w:pPr>
    <w:rPr>
      <w:rFonts w:eastAsia="黑体"/>
      <w:bCs/>
      <w:kern w:val="44"/>
      <w:szCs w:val="44"/>
    </w:rPr>
  </w:style>
  <w:style w:type="paragraph" w:styleId="3">
    <w:name w:val="heading 2"/>
    <w:basedOn w:val="1"/>
    <w:next w:val="1"/>
    <w:link w:val="12"/>
    <w:semiHidden/>
    <w:unhideWhenUsed/>
    <w:qFormat/>
    <w:uiPriority w:val="0"/>
    <w:pPr>
      <w:keepNext/>
      <w:keepLines/>
      <w:outlineLvl w:val="1"/>
    </w:pPr>
    <w:rPr>
      <w:rFonts w:eastAsia="楷体_GB2312" w:asciiTheme="majorHAnsi" w:hAnsiTheme="majorHAnsi"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6">
    <w:name w:val="Title"/>
    <w:basedOn w:val="1"/>
    <w:next w:val="1"/>
    <w:link w:val="10"/>
    <w:qFormat/>
    <w:uiPriority w:val="0"/>
    <w:pPr>
      <w:jc w:val="center"/>
      <w:outlineLvl w:val="0"/>
    </w:pPr>
    <w:rPr>
      <w:rFonts w:eastAsia="方正小标宋简体" w:asciiTheme="majorHAnsi" w:hAnsiTheme="majorHAnsi" w:cstheme="majorBidi"/>
      <w:bCs/>
      <w:sz w:val="44"/>
      <w:szCs w:val="32"/>
    </w:rPr>
  </w:style>
  <w:style w:type="character" w:styleId="9">
    <w:name w:val="page number"/>
    <w:qFormat/>
    <w:uiPriority w:val="0"/>
  </w:style>
  <w:style w:type="character" w:customStyle="1" w:styleId="10">
    <w:name w:val="标题 字符"/>
    <w:basedOn w:val="8"/>
    <w:link w:val="6"/>
    <w:qFormat/>
    <w:uiPriority w:val="0"/>
    <w:rPr>
      <w:rFonts w:eastAsia="方正小标宋简体" w:asciiTheme="majorHAnsi" w:hAnsiTheme="majorHAnsi" w:cstheme="majorBidi"/>
      <w:bCs/>
      <w:kern w:val="2"/>
      <w:sz w:val="44"/>
      <w:szCs w:val="32"/>
    </w:rPr>
  </w:style>
  <w:style w:type="character" w:customStyle="1" w:styleId="11">
    <w:name w:val="标题 1 字符"/>
    <w:basedOn w:val="8"/>
    <w:link w:val="2"/>
    <w:qFormat/>
    <w:uiPriority w:val="0"/>
    <w:rPr>
      <w:rFonts w:eastAsia="黑体" w:asciiTheme="minorHAnsi" w:hAnsiTheme="minorHAnsi" w:cstheme="minorBidi"/>
      <w:bCs/>
      <w:kern w:val="44"/>
      <w:sz w:val="32"/>
      <w:szCs w:val="44"/>
    </w:rPr>
  </w:style>
  <w:style w:type="character" w:customStyle="1" w:styleId="12">
    <w:name w:val="标题 2 字符"/>
    <w:basedOn w:val="8"/>
    <w:link w:val="3"/>
    <w:semiHidden/>
    <w:qFormat/>
    <w:uiPriority w:val="0"/>
    <w:rPr>
      <w:rFonts w:eastAsia="楷体_GB2312" w:asciiTheme="majorHAnsi" w:hAnsiTheme="majorHAnsi" w:cstheme="majorBidi"/>
      <w:bCs/>
      <w:kern w:val="2"/>
      <w:sz w:val="32"/>
      <w:szCs w:val="32"/>
    </w:rPr>
  </w:style>
  <w:style w:type="character" w:customStyle="1" w:styleId="13">
    <w:name w:val="页眉 字符"/>
    <w:basedOn w:val="8"/>
    <w:link w:val="5"/>
    <w:qFormat/>
    <w:uiPriority w:val="0"/>
    <w:rPr>
      <w:rFonts w:eastAsia="仿宋_GB2312" w:asciiTheme="minorHAnsi" w:hAnsiTheme="minorHAnsi" w:cstheme="minorBidi"/>
      <w:kern w:val="2"/>
      <w:sz w:val="18"/>
      <w:szCs w:val="18"/>
    </w:rPr>
  </w:style>
  <w:style w:type="character" w:customStyle="1" w:styleId="14">
    <w:name w:val="页脚 字符"/>
    <w:basedOn w:val="8"/>
    <w:link w:val="4"/>
    <w:qFormat/>
    <w:uiPriority w:val="99"/>
    <w:rPr>
      <w:rFonts w:eastAsia="仿宋_GB2312"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32\AppData\Local\Temp\oaassist\ef7d721ec8bc65b6a9b4d01112ea0d037d7068d1\OAAssist_Temp_&#21381;&#20989;&#22836;&#3244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OAAssist_Temp_厅函头纸.docx</Template>
  <Company>省住房和城乡建设厅</Company>
  <Pages>2</Pages>
  <Words>954</Words>
  <Characters>1037</Characters>
  <Lines>1</Lines>
  <Paragraphs>1</Paragraphs>
  <TotalTime>63</TotalTime>
  <ScaleCrop>false</ScaleCrop>
  <LinksUpToDate>false</LinksUpToDate>
  <CharactersWithSpaces>1063</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2019-09-30T00:56:00Z</dcterms:created>
  <dc:creator>何志坚</dc:creator>
  <cp:lastModifiedBy>变胡蝶的虫虫</cp:lastModifiedBy>
  <dcterms:modified xsi:type="dcterms:W3CDTF">2020-03-30T08:24:46Z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y fmtid="{D5CDD505-2E9C-101B-9397-08002B2CF9AE}" pid="3" name="btnFileSaveAsFlag">
    <vt:lpwstr>0</vt:lpwstr>
  </property>
  <property fmtid="{D5CDD505-2E9C-101B-9397-08002B2CF9AE}" pid="4" name="btnFileSaveFlag">
    <vt:lpwstr>0</vt:lpwstr>
  </property>
  <property fmtid="{D5CDD505-2E9C-101B-9397-08002B2CF9AE}" pid="5" name="code20">
    <vt:lpwstr>073bi4wqfqajk90ms1q1yi</vt:lpwstr>
  </property>
  <property fmtid="{D5CDD505-2E9C-101B-9397-08002B2CF9AE}" pid="6" name="codetype">
    <vt:lpwstr>encrypt</vt:lpwstr>
  </property>
  <property fmtid="{D5CDD505-2E9C-101B-9397-08002B2CF9AE}" pid="7" name="cp_browser">
    <vt:lpwstr>chrome</vt:lpwstr>
  </property>
  <property fmtid="{D5CDD505-2E9C-101B-9397-08002B2CF9AE}" pid="8" name="cp_itemId">
    <vt:i4>15180</vt:i4>
  </property>
  <property fmtid="{D5CDD505-2E9C-101B-9397-08002B2CF9AE}" pid="9" name="cp_itemType">
    <vt:lpwstr>missive</vt:lpwstr>
  </property>
  <property fmtid="{D5CDD505-2E9C-101B-9397-08002B2CF9AE}" pid="10" name="cp_title">
    <vt:lpwstr>广东省住房和城乡建设厅关于广东省房屋建筑和市政基础设施工程施工图数字化审查管理系统正式上线运行的通知</vt:lpwstr>
  </property>
  <property fmtid="{D5CDD505-2E9C-101B-9397-08002B2CF9AE}" pid="11" name="docPrint">
    <vt:i4>1</vt:i4>
  </property>
  <property fmtid="{D5CDD505-2E9C-101B-9397-08002B2CF9AE}" pid="12" name="docSaveAs">
    <vt:i4>1</vt:i4>
  </property>
  <property fmtid="{D5CDD505-2E9C-101B-9397-08002B2CF9AE}" pid="13" name="hideWpsMarks">
    <vt:i4>0</vt:i4>
  </property>
  <property fmtid="{D5CDD505-2E9C-101B-9397-08002B2CF9AE}" pid="14" name="openType">
    <vt:lpwstr>0</vt:lpwstr>
  </property>
  <property fmtid="{D5CDD505-2E9C-101B-9397-08002B2CF9AE}" pid="15" name="openFlag">
    <vt:bool>true</vt:bool>
  </property>
  <property fmtid="{D5CDD505-2E9C-101B-9397-08002B2CF9AE}" pid="16" name="showFlag">
    <vt:bool>true</vt:bool>
  </property>
  <property fmtid="{D5CDD505-2E9C-101B-9397-08002B2CF9AE}" pid="17" name="showButton">
    <vt:lpwstr>WPSExtOfficeTab;btnShowRevision;btnSaveAsLocal</vt:lpwstr>
  </property>
  <property fmtid="{D5CDD505-2E9C-101B-9397-08002B2CF9AE}" pid="18" name="uploadPath">
    <vt:lpwstr>http://xtbgsafe.gdzwfw.gov.cn/zjtoa/instance-web/minstone/wfDocBody/saveDocBodyWps?flowInid=15180&amp;stepInco=181766&amp;dealIndx=0&amp;openType=1&amp;flowId=110&amp;stepCode=1&amp;readOnly=1&amp;curUserCode=13926018333&amp;sysCode=MD_ZJT_OA&amp;tenantCode=GDSXXZX&amp;r=0.0770960659966402&amp;fileCode=d7aba1ba0bae409fb57998559e9e3cf5&amp;id=d7aba1ba0bae409fb57998559e9e3cf5&amp;docTempCode=&amp;userUuid=ac1315ed60074a17bf26d0fc7a98600a</vt:lpwstr>
  </property>
  <property fmtid="{D5CDD505-2E9C-101B-9397-08002B2CF9AE}" pid="19" name="urlParams">
    <vt:lpwstr>flowInid=15180&amp;stepInco=181766&amp;dealIndx=0&amp;openType=1&amp;flowId=110&amp;stepCode=1&amp;readOnly=1&amp;curUserCode=13926018333&amp;sysCode=MD_ZJT_OA&amp;tenantCode=GDSXXZX&amp;r=0.0770960659966402&amp;fileCode=d7aba1ba0bae409fb57998559e9e3cf5&amp;id=d7aba1ba0bae409fb57998559e9e3cf5&amp;docTempCode=&amp;userUuid=ac1315ed60074a17bf26d0fc7a98600a</vt:lpwstr>
  </property>
  <property fmtid="{D5CDD505-2E9C-101B-9397-08002B2CF9AE}" pid="20" name="lockDocUrl">
    <vt:lpwstr>http://xtbgsafe.gdzwfw.gov.cn/zjtoa/instance-web/minstone/wfDocBody/getLockInfo?flowInid=15180&amp;stepInco=181766&amp;dealIndx=0&amp;openType=1&amp;flowId=110&amp;stepCode=1&amp;readOnly=1&amp;curUserCode=13926018333&amp;sysCode=MD_ZJT_OA&amp;tenantCode=GDSXXZX&amp;r=0.0770960659966402&amp;fileCode=d7aba1ba0bae409fb57998559e9e3cf5&amp;id=d7aba1ba0bae409fb57998559e9e3cf5&amp;docTempCode=&amp;userUuid=ac1315ed60074a17bf26d0fc7a98600a</vt:lpwstr>
  </property>
  <property fmtid="{D5CDD505-2E9C-101B-9397-08002B2CF9AE}" pid="21" name="copyUrl">
    <vt:lpwstr>http://xtbgsafe.gdzwfw.gov.cn/zjtoa/instance-web/minstone/wfDocBody/copyDoc?flowInid=15180&amp;stepInco=181766&amp;dealIndx=0&amp;openType=1&amp;flowId=110&amp;stepCode=1&amp;readOnly=1&amp;curUserCode=13926018333&amp;sysCode=MD_ZJT_OA&amp;tenantCode=GDSXXZX&amp;r=0.0770960659966402&amp;fileCode=d7aba1ba0bae409fb57998559e9e3cf5&amp;id=d7aba1ba0bae409fb57998559e9e3cf5&amp;docTempCode=&amp;userUuid=ac1315ed60074a17bf26d0fc7a98600a</vt:lpwstr>
  </property>
  <property fmtid="{D5CDD505-2E9C-101B-9397-08002B2CF9AE}" pid="22" name="unLockDocurl">
    <vt:lpwstr>http://xtbgsafe.gdzwfw.gov.cn/zjtoa/instance-web/minstone/wfDocBody/unLockDoc?flowInid=15180&amp;stepInco=181766&amp;dealIndx=0&amp;openType=1&amp;flowId=110&amp;stepCode=1&amp;readOnly=1&amp;curUserCode=13926018333&amp;sysCode=MD_ZJT_OA&amp;tenantCode=GDSXXZX&amp;r=0.0770960659966402&amp;fileCode=d7aba1ba0bae409fb57998559e9e3cf5&amp;id=d7aba1ba0bae409fb57998559e9e3cf5&amp;docTempCode=&amp;userUuid=ac1315ed60074a17bf26d0fc7a98600a</vt:lpwstr>
  </property>
  <property fmtid="{D5CDD505-2E9C-101B-9397-08002B2CF9AE}" pid="23" name="ribbonExt">
    <vt:lpwstr>{"WPSExtOfficeTab":{"OnGetEnabled":true,"OnGetVisible":true},"btnUploadOA":{"OnGetEnabled":false,"OnGetVisible":false,"OnGetLabel":"保存","GetImage":"icon/uploadoa.ico"},"btnSaveAsLocal":{"OnGetEnabled":true,"OnGetVisible":true,"OnGetLabel":"另存文件","GetImage":"icon/DecomposeDoc.ico"},"btnImportDoc":{"OnGetEnabled":false,"OnGetVisible":false,"OnGetLabel":"导入正文","GetImage":"icon/ImportDoc.ico"},"btnImportTemp":{"OnGetEnabled":false,"OnGetVisible":false,"OnGetLabel":"导入正文模板","GetImage":"icon/show.ico"},"btnInsertRedHeader":{"OnGetEnabled":false,"OnGetVisible":false,"OnGetLabel":"套红头","GetImage":"icon/red.ico"},"btnClearRevDoc":{"OnGetEnabled":false,"OnGetVisible":false,"OnGetLabel":"清稿","GetImage":"icon/yes.ico"},"btnUploadOAbeifen":{"OnGetEnabled":false,"OnGetVisible":false,"OnGetLabel":"备份正文","GetImage":"icon/uploadoa.ico"},"btnPrintDOC":{"OnGetEnabled":false,"OnGetVisible":false,"OnGetLabel":"打印","GetImage":"icon/printdoc.ico"},"btnShowRevision":{"OnGetEnabled":true,"OnGetVisible":true,"OnGetLabel":"痕迹","GetImage":"icon/ShowRevision.ico"},"btnOpenOA":{"OnGetEnabled":false,"OnGetVisible":false,"OnGetLabel":"打开OA","GetImage":"icon/oa.ico"},"btnOpenScan":{"OnGetEnabled":false,"OnGetVisible":false,"OnGetLabel":"打开扫描仪","GetImage":"icon/openscan.ico"},"btnPageSetup":{"OnGetEnabled":false,"OnGetVisible":false,"OnGetLabel":"页面设置","GetImage":"icon/pagesetup.ico"},"btnInsertDate":{"OnGetEnabled":false,"OnGetVisible":false,"OnGetLabel":"插入时间","GetImage":"icon/time.ico"},"btnInsertPic":{"OnGetEnabled":false,"OnGetVisible":false,"OnGetLabel":"插入图片","GetImage":"icon/erweima.ico"},"btnChangeToPDF":{"OnGetEnabled":false,"OnGetVisible":false,"OnGetLabel":"转PDF上传","GetImage":"icon/pdf.ico"},"btnChangeToUOT":{"OnGetEnabled":false,"OnGetVisible":false,"OnGetLabel":"转UOT上传","GetImage":"icon/show.ico"},"btnFilePath":{"OnGetVisible":false,"OnGetLabel":"OA文件信息："},"btnAboutAssist":{"OnGetEnabled":false,"GetImage":"icon/help.ico"},"btnDocCheck":{"OnGetEnabled":false,"GetImage":"icon/btnDocInfo.ico"},"btnSelectBookmark":{"OnGetEnabled":false,"GetImage":"icon/bookmark.ico"},"btnAcceptAllRevisions":{"OnGetEnabled":false,"OnGetVisible":false,"OnGetLabel":"接受修订","GetImage":"icon/yes.ico"},"btnRejectAllRevisions":{"OnGetEnabled":false,"OnGetVisible":false,"OnGetLabel":"拒绝修订","GetImage":"icon/no.ico"}}</vt:lpwstr>
  </property>
  <property fmtid="{D5CDD505-2E9C-101B-9397-08002B2CF9AE}" pid="24" name="showSavePromptFlag">
    <vt:lpwstr>true</vt:lpwstr>
  </property>
</Properties>
</file>